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CD4" w:rsidRPr="00D85CD4" w:rsidRDefault="00D85CD4" w:rsidP="00D85CD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D85CD4">
        <w:rPr>
          <w:rFonts w:ascii="Times New Roman" w:eastAsia="Times New Roman" w:hAnsi="Times New Roman" w:cs="Times New Roman"/>
          <w:b/>
          <w:bCs/>
          <w:color w:val="000000"/>
          <w:sz w:val="24"/>
          <w:szCs w:val="26"/>
          <w:lang w:eastAsia="tr-TR"/>
        </w:rPr>
        <w:t>"...</w:t>
      </w:r>
    </w:p>
    <w:p w:rsidR="00D85CD4" w:rsidRDefault="00D85CD4" w:rsidP="00D85C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5CD4">
        <w:rPr>
          <w:rFonts w:ascii="Times New Roman" w:eastAsia="Times New Roman" w:hAnsi="Times New Roman" w:cs="Times New Roman"/>
          <w:b/>
          <w:bCs/>
          <w:color w:val="000000"/>
          <w:sz w:val="24"/>
          <w:szCs w:val="26"/>
          <w:lang w:eastAsia="tr-TR"/>
        </w:rPr>
        <w:t>II- İTİRAZIN GEREKÇESİ</w:t>
      </w:r>
    </w:p>
    <w:p w:rsidR="00D85CD4" w:rsidRDefault="00D85CD4" w:rsidP="00D85C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5CD4">
        <w:rPr>
          <w:rFonts w:ascii="Times New Roman" w:eastAsia="Times New Roman" w:hAnsi="Times New Roman" w:cs="Times New Roman"/>
          <w:color w:val="000000"/>
          <w:sz w:val="24"/>
          <w:szCs w:val="26"/>
          <w:lang w:eastAsia="tr-TR"/>
        </w:rPr>
        <w:t>Başvuru kararının gerekçe bölümü şöyledir:</w:t>
      </w:r>
      <w:bookmarkStart w:id="0" w:name="_GoBack"/>
      <w:bookmarkEnd w:id="0"/>
    </w:p>
    <w:p w:rsidR="00D85CD4" w:rsidRDefault="00D85CD4" w:rsidP="00D85C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5CD4">
        <w:rPr>
          <w:rFonts w:ascii="Times New Roman" w:eastAsia="Times New Roman" w:hAnsi="Times New Roman" w:cs="Times New Roman"/>
          <w:color w:val="000000"/>
          <w:sz w:val="24"/>
          <w:szCs w:val="26"/>
          <w:lang w:eastAsia="tr-TR"/>
        </w:rPr>
        <w:t>'197 sayılı Motorlu Taşıtlar Vergisi Kanununda 5035 sayılı Kanun ile yapılan</w:t>
      </w:r>
      <w:r w:rsidRPr="00D85CD4">
        <w:rPr>
          <w:rFonts w:ascii="Times New Roman" w:eastAsia="Times New Roman" w:hAnsi="Times New Roman" w:cs="Times New Roman"/>
          <w:color w:val="000000"/>
          <w:sz w:val="24"/>
          <w:szCs w:val="26"/>
          <w:lang w:eastAsia="tr-TR"/>
        </w:rPr>
        <w:br/>
        <w:t>değişiklikler sonucu vergileme ölçüleri, oranları ve vergi tarifeleri yeniden düzenlenmiştir.</w:t>
      </w:r>
    </w:p>
    <w:p w:rsidR="00D85CD4" w:rsidRDefault="00D85CD4" w:rsidP="00D85C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5CD4">
        <w:rPr>
          <w:rFonts w:ascii="Times New Roman" w:eastAsia="Times New Roman" w:hAnsi="Times New Roman" w:cs="Times New Roman"/>
          <w:color w:val="000000"/>
          <w:sz w:val="24"/>
          <w:szCs w:val="26"/>
          <w:lang w:eastAsia="tr-TR"/>
        </w:rPr>
        <w:t>(I) sayılı tarifede yer alan motorlu taşıtlar iki kritere göre vergilendirilmektedir. Bu kriterler motorlu aracın yaşı ve silindir hacmidir.</w:t>
      </w:r>
    </w:p>
    <w:p w:rsidR="00D85CD4" w:rsidRDefault="00D85CD4" w:rsidP="00D85C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5CD4">
        <w:rPr>
          <w:rFonts w:ascii="Times New Roman" w:eastAsia="Times New Roman" w:hAnsi="Times New Roman" w:cs="Times New Roman"/>
          <w:color w:val="000000"/>
          <w:sz w:val="24"/>
          <w:szCs w:val="26"/>
          <w:lang w:eastAsia="tr-TR"/>
        </w:rPr>
        <w:t>(II) sayılı tarifede yer alan motorlu taşıtlardan; minibüste aracın yaşına,</w:t>
      </w:r>
      <w:r w:rsidRPr="00D85CD4">
        <w:rPr>
          <w:rFonts w:ascii="Times New Roman" w:eastAsia="Times New Roman" w:hAnsi="Times New Roman" w:cs="Times New Roman"/>
          <w:color w:val="000000"/>
          <w:sz w:val="24"/>
          <w:szCs w:val="26"/>
          <w:lang w:eastAsia="tr-TR"/>
        </w:rPr>
        <w:br/>
        <w:t>panelvan ve motorlu karavanlar yaş ve silindir hacminin 1900 cm3 aşağı ve yukarı olmasına, otobüs ve benzerlerinin yaş ve oturma yerine, kamyonet, kamyon, çekici ve benzerleri aracın azami toplam ağırlığı ve yaşına göre vergilendirilmektedir.</w:t>
      </w:r>
    </w:p>
    <w:p w:rsidR="00D85CD4" w:rsidRDefault="00D85CD4" w:rsidP="00D85C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5CD4">
        <w:rPr>
          <w:rFonts w:ascii="Times New Roman" w:eastAsia="Times New Roman" w:hAnsi="Times New Roman" w:cs="Times New Roman"/>
          <w:color w:val="000000"/>
          <w:sz w:val="24"/>
          <w:szCs w:val="26"/>
          <w:lang w:eastAsia="tr-TR"/>
        </w:rPr>
        <w:t>Bu iki tarife karşılaştırıldığında, iki tarifenin de yaş hariç, vergilendirmede</w:t>
      </w:r>
      <w:r w:rsidRPr="00D85CD4">
        <w:rPr>
          <w:rFonts w:ascii="Times New Roman" w:eastAsia="Times New Roman" w:hAnsi="Times New Roman" w:cs="Times New Roman"/>
          <w:color w:val="000000"/>
          <w:sz w:val="24"/>
          <w:szCs w:val="26"/>
          <w:lang w:eastAsia="tr-TR"/>
        </w:rPr>
        <w:br/>
        <w:t>esas alınan kriterlerin araçların üretim ve kullanım amaçlarına göre düzenlendiği; binek</w:t>
      </w:r>
      <w:r w:rsidRPr="00D85CD4">
        <w:rPr>
          <w:rFonts w:ascii="Times New Roman" w:eastAsia="Times New Roman" w:hAnsi="Times New Roman" w:cs="Times New Roman"/>
          <w:color w:val="000000"/>
          <w:sz w:val="24"/>
          <w:szCs w:val="26"/>
          <w:lang w:eastAsia="tr-TR"/>
        </w:rPr>
        <w:br/>
        <w:t>araçların silindir hacmine göre, ticari olarak yolcu taşıyan araçların koltuk sayısına, yük taşımaya elverişli araçların ise azami ağırlığına göre vergilendirmeye esas alındığı</w:t>
      </w:r>
      <w:r w:rsidRPr="00D85CD4">
        <w:rPr>
          <w:rFonts w:ascii="Times New Roman" w:eastAsia="Times New Roman" w:hAnsi="Times New Roman" w:cs="Times New Roman"/>
          <w:color w:val="000000"/>
          <w:sz w:val="24"/>
          <w:szCs w:val="26"/>
          <w:lang w:eastAsia="tr-TR"/>
        </w:rPr>
        <w:br/>
        <w:t>görülmektedir.</w:t>
      </w:r>
    </w:p>
    <w:p w:rsidR="00D85CD4" w:rsidRDefault="00D85CD4" w:rsidP="00D85C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5CD4">
        <w:rPr>
          <w:rFonts w:ascii="Times New Roman" w:eastAsia="Times New Roman" w:hAnsi="Times New Roman" w:cs="Times New Roman"/>
          <w:color w:val="000000"/>
          <w:sz w:val="24"/>
          <w:szCs w:val="26"/>
          <w:lang w:eastAsia="tr-TR"/>
        </w:rPr>
        <w:t>Vergilendirmede kullanılan bu kriterler dikkate alınarak, arazi taşıtı tanımı ve</w:t>
      </w:r>
      <w:r w:rsidRPr="00D85CD4">
        <w:rPr>
          <w:rFonts w:ascii="Times New Roman" w:eastAsia="Times New Roman" w:hAnsi="Times New Roman" w:cs="Times New Roman"/>
          <w:color w:val="000000"/>
          <w:sz w:val="24"/>
          <w:szCs w:val="26"/>
          <w:lang w:eastAsia="tr-TR"/>
        </w:rPr>
        <w:br/>
        <w:t>kavramının Anayasa'ya aykırılık sorunu irdelenmelidir.</w:t>
      </w:r>
    </w:p>
    <w:p w:rsidR="00D85CD4" w:rsidRDefault="00D85CD4" w:rsidP="00D85C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5CD4">
        <w:rPr>
          <w:rFonts w:ascii="Times New Roman" w:eastAsia="Times New Roman" w:hAnsi="Times New Roman" w:cs="Times New Roman"/>
          <w:color w:val="000000"/>
          <w:sz w:val="24"/>
          <w:szCs w:val="26"/>
          <w:lang w:eastAsia="tr-TR"/>
        </w:rPr>
        <w:t>Arazi taşıtının tanımından, motorlu taşıtın bütün tekerlerinin motordan güç alması aracın arazi taşıtı olarak sayılması için yeterli görülmüştür. Motorlu taşıtın bütün tekerlerinin motordan güç alması halinde aracın sınıfının; otomobil, kaptı kaçtı, minibüs,</w:t>
      </w:r>
      <w:r w:rsidRPr="00D85CD4">
        <w:rPr>
          <w:rFonts w:ascii="Times New Roman" w:eastAsia="Times New Roman" w:hAnsi="Times New Roman" w:cs="Times New Roman"/>
          <w:color w:val="000000"/>
          <w:sz w:val="24"/>
          <w:szCs w:val="26"/>
          <w:lang w:eastAsia="tr-TR"/>
        </w:rPr>
        <w:br/>
        <w:t>panelvan, otobüs, kamyon, kamyonet ve çekici olmasına yönelik ayrımın bir önemi</w:t>
      </w:r>
      <w:r w:rsidRPr="00D85CD4">
        <w:rPr>
          <w:rFonts w:ascii="Times New Roman" w:eastAsia="Times New Roman" w:hAnsi="Times New Roman" w:cs="Times New Roman"/>
          <w:color w:val="000000"/>
          <w:sz w:val="24"/>
          <w:szCs w:val="26"/>
          <w:lang w:eastAsia="tr-TR"/>
        </w:rPr>
        <w:br/>
        <w:t>kalmamaktadır. Yani diğer bir anlatımla, trafikte teknik belgesine uygun bir şekilde tescil</w:t>
      </w:r>
      <w:r w:rsidRPr="00D85CD4">
        <w:rPr>
          <w:rFonts w:ascii="Times New Roman" w:eastAsia="Times New Roman" w:hAnsi="Times New Roman" w:cs="Times New Roman"/>
          <w:color w:val="000000"/>
          <w:sz w:val="24"/>
          <w:szCs w:val="26"/>
          <w:lang w:eastAsia="tr-TR"/>
        </w:rPr>
        <w:br/>
        <w:t>edilmiş motorlu taşıt, (II) sayılı tarifede yer alan bir araç tanımlamasına girse de, eğer bütün</w:t>
      </w:r>
      <w:r w:rsidRPr="00D85CD4">
        <w:rPr>
          <w:rFonts w:ascii="Times New Roman" w:eastAsia="Times New Roman" w:hAnsi="Times New Roman" w:cs="Times New Roman"/>
          <w:color w:val="000000"/>
          <w:sz w:val="24"/>
          <w:szCs w:val="26"/>
          <w:lang w:eastAsia="tr-TR"/>
        </w:rPr>
        <w:br/>
        <w:t>tekerleri motordan güç alıyorsa bu araç arazi taşıtı sayılacak ve (I) sayılı tarifeden</w:t>
      </w:r>
      <w:r w:rsidRPr="00D85CD4">
        <w:rPr>
          <w:rFonts w:ascii="Times New Roman" w:eastAsia="Times New Roman" w:hAnsi="Times New Roman" w:cs="Times New Roman"/>
          <w:color w:val="000000"/>
          <w:sz w:val="24"/>
          <w:szCs w:val="26"/>
          <w:lang w:eastAsia="tr-TR"/>
        </w:rPr>
        <w:br/>
        <w:t>vergilendirilecektir. Kanun tarafından getirilen diğer bütün tanımlar ve tarife ayrımları yok</w:t>
      </w:r>
      <w:r w:rsidRPr="00D85CD4">
        <w:rPr>
          <w:rFonts w:ascii="Times New Roman" w:eastAsia="Times New Roman" w:hAnsi="Times New Roman" w:cs="Times New Roman"/>
          <w:color w:val="000000"/>
          <w:sz w:val="24"/>
          <w:szCs w:val="26"/>
          <w:lang w:eastAsia="tr-TR"/>
        </w:rPr>
        <w:br/>
        <w:t>sayılacaktır.</w:t>
      </w:r>
    </w:p>
    <w:p w:rsidR="00D85CD4" w:rsidRDefault="00D85CD4" w:rsidP="00D85C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5CD4">
        <w:rPr>
          <w:rFonts w:ascii="Times New Roman" w:eastAsia="Times New Roman" w:hAnsi="Times New Roman" w:cs="Times New Roman"/>
          <w:color w:val="000000"/>
          <w:sz w:val="24"/>
          <w:szCs w:val="26"/>
          <w:lang w:eastAsia="tr-TR"/>
        </w:rPr>
        <w:t>Buna bağlı olarak ta, yolcu ve yük taşımacılığına elverişli olan otobüs ve</w:t>
      </w:r>
      <w:r w:rsidRPr="00D85CD4">
        <w:rPr>
          <w:rFonts w:ascii="Times New Roman" w:eastAsia="Times New Roman" w:hAnsi="Times New Roman" w:cs="Times New Roman"/>
          <w:color w:val="000000"/>
          <w:sz w:val="24"/>
          <w:szCs w:val="26"/>
          <w:lang w:eastAsia="tr-TR"/>
        </w:rPr>
        <w:br/>
        <w:t>kamyonet gibi araçlar yüksek silindir hacmine sahip olduklarından (I) sayılı tarifenin de en</w:t>
      </w:r>
      <w:r w:rsidRPr="00D85CD4">
        <w:rPr>
          <w:rFonts w:ascii="Times New Roman" w:eastAsia="Times New Roman" w:hAnsi="Times New Roman" w:cs="Times New Roman"/>
          <w:color w:val="000000"/>
          <w:sz w:val="24"/>
          <w:szCs w:val="26"/>
          <w:lang w:eastAsia="tr-TR"/>
        </w:rPr>
        <w:br/>
        <w:t>üst diliminden vergilendirilerek ve araç sahipleri mali güçlerini aşan bir vergi yüküyle karşı</w:t>
      </w:r>
      <w:r w:rsidRPr="00D85CD4">
        <w:rPr>
          <w:rFonts w:ascii="Times New Roman" w:eastAsia="Times New Roman" w:hAnsi="Times New Roman" w:cs="Times New Roman"/>
          <w:color w:val="000000"/>
          <w:sz w:val="24"/>
          <w:szCs w:val="26"/>
          <w:lang w:eastAsia="tr-TR"/>
        </w:rPr>
        <w:br/>
        <w:t>karşıya bırakılmaktadırlar.</w:t>
      </w:r>
    </w:p>
    <w:p w:rsidR="00D85CD4" w:rsidRDefault="00D85CD4" w:rsidP="00D85C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5CD4">
        <w:rPr>
          <w:rFonts w:ascii="Times New Roman" w:eastAsia="Times New Roman" w:hAnsi="Times New Roman" w:cs="Times New Roman"/>
          <w:color w:val="000000"/>
          <w:sz w:val="24"/>
          <w:szCs w:val="26"/>
          <w:lang w:eastAsia="tr-TR"/>
        </w:rPr>
        <w:t>Nitekim, kamyonet olarak tescil edilen ve 4038 cm3 silindir hacmine sahip bir</w:t>
      </w:r>
      <w:r w:rsidRPr="00D85CD4">
        <w:rPr>
          <w:rFonts w:ascii="Times New Roman" w:eastAsia="Times New Roman" w:hAnsi="Times New Roman" w:cs="Times New Roman"/>
          <w:color w:val="000000"/>
          <w:sz w:val="24"/>
          <w:szCs w:val="26"/>
          <w:lang w:eastAsia="tr-TR"/>
        </w:rPr>
        <w:br/>
        <w:t>aracın (II) sayılı tarife uyarınca 2007 yılında ödeyeceği vergi 709,00 TL iken, bu aracın</w:t>
      </w:r>
      <w:r w:rsidRPr="00D85CD4">
        <w:rPr>
          <w:rFonts w:ascii="Times New Roman" w:eastAsia="Times New Roman" w:hAnsi="Times New Roman" w:cs="Times New Roman"/>
          <w:color w:val="000000"/>
          <w:sz w:val="24"/>
          <w:szCs w:val="26"/>
          <w:lang w:eastAsia="tr-TR"/>
        </w:rPr>
        <w:br/>
        <w:t>bütün tekerlekleri motordan güç aldığı takdirde arazi taşıtı kabul edileceğinden 2007 yılında</w:t>
      </w:r>
      <w:r w:rsidRPr="00D85CD4">
        <w:rPr>
          <w:rFonts w:ascii="Times New Roman" w:eastAsia="Times New Roman" w:hAnsi="Times New Roman" w:cs="Times New Roman"/>
          <w:color w:val="000000"/>
          <w:sz w:val="24"/>
          <w:szCs w:val="26"/>
          <w:lang w:eastAsia="tr-TR"/>
        </w:rPr>
        <w:br/>
        <w:t>ödeyeceği vergi ise 11.845,00 TL'dir.</w:t>
      </w:r>
    </w:p>
    <w:p w:rsidR="00D85CD4" w:rsidRDefault="00D85CD4" w:rsidP="00D85C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5CD4">
        <w:rPr>
          <w:rFonts w:ascii="Times New Roman" w:eastAsia="Times New Roman" w:hAnsi="Times New Roman" w:cs="Times New Roman"/>
          <w:color w:val="000000"/>
          <w:sz w:val="24"/>
          <w:szCs w:val="26"/>
          <w:lang w:eastAsia="tr-TR"/>
        </w:rPr>
        <w:t>Öncelikle, arazi taşıtına getirilen tanım, üretici firmaların aracın zorlu yol</w:t>
      </w:r>
      <w:r w:rsidRPr="00D85CD4">
        <w:rPr>
          <w:rFonts w:ascii="Times New Roman" w:eastAsia="Times New Roman" w:hAnsi="Times New Roman" w:cs="Times New Roman"/>
          <w:color w:val="000000"/>
          <w:sz w:val="24"/>
          <w:szCs w:val="26"/>
          <w:lang w:eastAsia="tr-TR"/>
        </w:rPr>
        <w:br/>
        <w:t>koşullarında rahat kullanılabilmesi için geliştirilmiş, aracın daha rahat kullanımına yönelik</w:t>
      </w:r>
      <w:r w:rsidRPr="00D85CD4">
        <w:rPr>
          <w:rFonts w:ascii="Times New Roman" w:eastAsia="Times New Roman" w:hAnsi="Times New Roman" w:cs="Times New Roman"/>
          <w:color w:val="000000"/>
          <w:sz w:val="24"/>
          <w:szCs w:val="26"/>
          <w:lang w:eastAsia="tr-TR"/>
        </w:rPr>
        <w:br/>
        <w:t xml:space="preserve">bir sistemdir. Vergilendirmeye esas alınabilecek nitelikte, aracın kullanım amacında değişiklik yapabilecek, kamyon, kamyonet ve otobüsün otomobil sınıfında vergilendirilmesine esas </w:t>
      </w:r>
      <w:r w:rsidRPr="00D85CD4">
        <w:rPr>
          <w:rFonts w:ascii="Times New Roman" w:eastAsia="Times New Roman" w:hAnsi="Times New Roman" w:cs="Times New Roman"/>
          <w:color w:val="000000"/>
          <w:sz w:val="24"/>
          <w:szCs w:val="26"/>
          <w:lang w:eastAsia="tr-TR"/>
        </w:rPr>
        <w:lastRenderedPageBreak/>
        <w:t>olabilecek nitelikte bir sistem değildir. Bu sistem üretilen bütün</w:t>
      </w:r>
      <w:r w:rsidRPr="00D85CD4">
        <w:rPr>
          <w:rFonts w:ascii="Times New Roman" w:eastAsia="Times New Roman" w:hAnsi="Times New Roman" w:cs="Times New Roman"/>
          <w:color w:val="000000"/>
          <w:sz w:val="24"/>
          <w:szCs w:val="26"/>
          <w:lang w:eastAsia="tr-TR"/>
        </w:rPr>
        <w:br/>
        <w:t>modellerde sunulmamakta, aynı marka ve modelin her üretiminde bulunmamaktadır. Kaldı ki 4x4 dediğimiz bütün tekerlekleri motordan güç alan araçlar gibi, aynı marka ve modele ait 4x2 denilen iki tekerin motordan güç aldığı sisteme sahip araçlarda mevcuttur. Yine aynı</w:t>
      </w:r>
      <w:r w:rsidRPr="00D85CD4">
        <w:rPr>
          <w:rFonts w:ascii="Times New Roman" w:eastAsia="Times New Roman" w:hAnsi="Times New Roman" w:cs="Times New Roman"/>
          <w:color w:val="000000"/>
          <w:sz w:val="24"/>
          <w:szCs w:val="26"/>
          <w:lang w:eastAsia="tr-TR"/>
        </w:rPr>
        <w:br/>
        <w:t>aracın tekerleri motordan güç olmayan modelleri de üretilebilmektedir.</w:t>
      </w:r>
    </w:p>
    <w:p w:rsidR="00D85CD4" w:rsidRDefault="00D85CD4" w:rsidP="00D85C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5CD4">
        <w:rPr>
          <w:rFonts w:ascii="Times New Roman" w:eastAsia="Times New Roman" w:hAnsi="Times New Roman" w:cs="Times New Roman"/>
          <w:color w:val="000000"/>
          <w:sz w:val="24"/>
          <w:szCs w:val="26"/>
          <w:lang w:eastAsia="tr-TR"/>
        </w:rPr>
        <w:t>Bu durumda, arazi taşıtı tanımının motorlu taşıtlar vergisi yönünden yol açtığı</w:t>
      </w:r>
      <w:r w:rsidRPr="00D85CD4">
        <w:rPr>
          <w:rFonts w:ascii="Times New Roman" w:eastAsia="Times New Roman" w:hAnsi="Times New Roman" w:cs="Times New Roman"/>
          <w:color w:val="000000"/>
          <w:sz w:val="24"/>
          <w:szCs w:val="26"/>
          <w:lang w:eastAsia="tr-TR"/>
        </w:rPr>
        <w:br/>
        <w:t>durumu ihtilafa konu araç modeli üzerinde örnekle açıklarsak;</w:t>
      </w:r>
    </w:p>
    <w:p w:rsidR="00D85CD4" w:rsidRDefault="00D85CD4" w:rsidP="00D85C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5CD4">
        <w:rPr>
          <w:rFonts w:ascii="Times New Roman" w:eastAsia="Times New Roman" w:hAnsi="Times New Roman" w:cs="Times New Roman"/>
          <w:color w:val="000000"/>
          <w:sz w:val="24"/>
          <w:szCs w:val="26"/>
          <w:lang w:eastAsia="tr-TR"/>
        </w:rPr>
        <w:t>1- Dodge Marka AS 250 WD açık kasalı kamyonet için 2007 yılında ödenecek motorlu taşıtlar vergisi 709,00 TL'dir.</w:t>
      </w:r>
    </w:p>
    <w:p w:rsidR="00D85CD4" w:rsidRDefault="00D85CD4" w:rsidP="00D85C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5CD4">
        <w:rPr>
          <w:rFonts w:ascii="Times New Roman" w:eastAsia="Times New Roman" w:hAnsi="Times New Roman" w:cs="Times New Roman"/>
          <w:color w:val="000000"/>
          <w:sz w:val="24"/>
          <w:szCs w:val="26"/>
          <w:lang w:eastAsia="tr-TR"/>
        </w:rPr>
        <w:t>2- Dodge Marka AS 250 WD 4x2 (iki tekeri motordan güç alan) açık kasalı kamyonet için 2007 yılında ödenecek motorlu taşıtlar vergisi 709,00 TL'dir.</w:t>
      </w:r>
    </w:p>
    <w:p w:rsidR="00D85CD4" w:rsidRDefault="00D85CD4" w:rsidP="00D85C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5CD4">
        <w:rPr>
          <w:rFonts w:ascii="Times New Roman" w:eastAsia="Times New Roman" w:hAnsi="Times New Roman" w:cs="Times New Roman"/>
          <w:color w:val="000000"/>
          <w:sz w:val="24"/>
          <w:szCs w:val="26"/>
          <w:lang w:eastAsia="tr-TR"/>
        </w:rPr>
        <w:t>3- Dodge Marka AS 250 WD 4x4 (bütün tekerleri motordan güç alan ve arazi taşıtı kavramına giren) açık kasalı kamyonet için 2007 yılında ödenecek motorlu taşıtlar vergisi 11.845,00 TL'dir.</w:t>
      </w:r>
    </w:p>
    <w:p w:rsidR="00D85CD4" w:rsidRDefault="00D85CD4" w:rsidP="00D85C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5CD4">
        <w:rPr>
          <w:rFonts w:ascii="Times New Roman" w:eastAsia="Times New Roman" w:hAnsi="Times New Roman" w:cs="Times New Roman"/>
          <w:color w:val="000000"/>
          <w:sz w:val="24"/>
          <w:szCs w:val="26"/>
          <w:lang w:eastAsia="tr-TR"/>
        </w:rPr>
        <w:t>Anayasa'nın 'Vergi ödevi' başlıklı 73. maddesinin birinci fıkrasında, 'Herkes</w:t>
      </w:r>
      <w:r w:rsidRPr="00D85CD4">
        <w:rPr>
          <w:rFonts w:ascii="Times New Roman" w:eastAsia="Times New Roman" w:hAnsi="Times New Roman" w:cs="Times New Roman"/>
          <w:color w:val="000000"/>
          <w:sz w:val="24"/>
          <w:szCs w:val="26"/>
          <w:lang w:eastAsia="tr-TR"/>
        </w:rPr>
        <w:br/>
        <w:t>kamu giderlerini karşılamak üzere malî gücüne göre vergi ödemekle yükümlüdür' denilerek, kamu giderlerini karşılamak üzere ödenen verginin 'malî güce göre alınması' ve 'genelliği' ilkeleri benimsenmiştir.</w:t>
      </w:r>
    </w:p>
    <w:p w:rsidR="00D85CD4" w:rsidRDefault="00D85CD4" w:rsidP="00D85C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5CD4">
        <w:rPr>
          <w:rFonts w:ascii="Times New Roman" w:eastAsia="Times New Roman" w:hAnsi="Times New Roman" w:cs="Times New Roman"/>
          <w:color w:val="000000"/>
          <w:sz w:val="24"/>
          <w:szCs w:val="26"/>
          <w:lang w:eastAsia="tr-TR"/>
        </w:rPr>
        <w:t>Genellik ilkesi, malî gücü olan herkesin, vergi yükümlüsü olmasını ve ayırım</w:t>
      </w:r>
      <w:r w:rsidRPr="00D85CD4">
        <w:rPr>
          <w:rFonts w:ascii="Times New Roman" w:eastAsia="Times New Roman" w:hAnsi="Times New Roman" w:cs="Times New Roman"/>
          <w:color w:val="000000"/>
          <w:sz w:val="24"/>
          <w:szCs w:val="26"/>
          <w:lang w:eastAsia="tr-TR"/>
        </w:rPr>
        <w:br/>
        <w:t>gözetilmeksizin gelir, servet veya harcamaları üzerinden vergi ödemesini gerektirir.</w:t>
      </w:r>
    </w:p>
    <w:p w:rsidR="00D85CD4" w:rsidRPr="00D85CD4" w:rsidRDefault="00D85CD4" w:rsidP="00D85C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5CD4">
        <w:rPr>
          <w:rFonts w:ascii="Times New Roman" w:eastAsia="Times New Roman" w:hAnsi="Times New Roman" w:cs="Times New Roman"/>
          <w:color w:val="000000"/>
          <w:sz w:val="24"/>
          <w:szCs w:val="26"/>
          <w:lang w:eastAsia="tr-TR"/>
        </w:rPr>
        <w:t>Malî güce göre vergilendirme ise, verginin, yükümlülerin ekonomik ve kişisel</w:t>
      </w:r>
      <w:r w:rsidRPr="00D85CD4">
        <w:rPr>
          <w:rFonts w:ascii="Times New Roman" w:eastAsia="Times New Roman" w:hAnsi="Times New Roman" w:cs="Times New Roman"/>
          <w:color w:val="000000"/>
          <w:sz w:val="24"/>
          <w:szCs w:val="26"/>
          <w:lang w:eastAsia="tr-TR"/>
        </w:rPr>
        <w:br/>
        <w:t>durumlarına göre alınmasıdır. Bu ilke, malî gücü fazla olanın, az olana oranla daha fazla</w:t>
      </w:r>
      <w:r w:rsidRPr="00D85CD4">
        <w:rPr>
          <w:rFonts w:ascii="Times New Roman" w:eastAsia="Times New Roman" w:hAnsi="Times New Roman" w:cs="Times New Roman"/>
          <w:color w:val="000000"/>
          <w:sz w:val="24"/>
          <w:szCs w:val="26"/>
          <w:lang w:eastAsia="tr-TR"/>
        </w:rPr>
        <w:br/>
        <w:t>vergi ödemesi gereğini belirtir. 'Malî güç', genellikle 'ödeme gücü' anlamında</w:t>
      </w:r>
      <w:r w:rsidRPr="00D85CD4">
        <w:rPr>
          <w:rFonts w:ascii="Times New Roman" w:eastAsia="Times New Roman" w:hAnsi="Times New Roman" w:cs="Times New Roman"/>
          <w:color w:val="000000"/>
          <w:sz w:val="24"/>
          <w:szCs w:val="26"/>
          <w:lang w:eastAsia="tr-TR"/>
        </w:rPr>
        <w:br/>
        <w:t>kullanılmaktadır. Kamu maliyesi yönünden gelir, servet ve harcamalar malî gücün</w:t>
      </w:r>
      <w:r w:rsidRPr="00D85CD4">
        <w:rPr>
          <w:rFonts w:ascii="Times New Roman" w:eastAsia="Times New Roman" w:hAnsi="Times New Roman" w:cs="Times New Roman"/>
          <w:color w:val="000000"/>
          <w:sz w:val="24"/>
          <w:szCs w:val="26"/>
          <w:lang w:eastAsia="tr-TR"/>
        </w:rPr>
        <w:br/>
        <w:t>göstergesidir. Verginin, herkesten malî gücüne göre alınması, aynı zamanda eşitlik ilkesinin</w:t>
      </w:r>
    </w:p>
    <w:p w:rsidR="00D85CD4" w:rsidRDefault="00D85CD4" w:rsidP="00D85C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5CD4">
        <w:rPr>
          <w:rFonts w:ascii="Times New Roman" w:eastAsia="Times New Roman" w:hAnsi="Times New Roman" w:cs="Times New Roman"/>
          <w:color w:val="000000"/>
          <w:sz w:val="24"/>
          <w:szCs w:val="26"/>
          <w:lang w:eastAsia="tr-TR"/>
        </w:rPr>
        <w:t>vergilendirme alanına yansımasıdır. Anayasa'nın 10. maddesinde yer alan 'yasa önünde</w:t>
      </w:r>
      <w:r w:rsidRPr="00D85CD4">
        <w:rPr>
          <w:rFonts w:ascii="Times New Roman" w:eastAsia="Times New Roman" w:hAnsi="Times New Roman" w:cs="Times New Roman"/>
          <w:color w:val="000000"/>
          <w:sz w:val="24"/>
          <w:szCs w:val="26"/>
          <w:lang w:eastAsia="tr-TR"/>
        </w:rPr>
        <w:br/>
        <w:t>eşitlik' ilkesinin amacı, aynı durumda bulunan kişilerin aynı işleme bağlı tutulmalarını</w:t>
      </w:r>
      <w:r w:rsidRPr="00D85CD4">
        <w:rPr>
          <w:rFonts w:ascii="Times New Roman" w:eastAsia="Times New Roman" w:hAnsi="Times New Roman" w:cs="Times New Roman"/>
          <w:color w:val="000000"/>
          <w:sz w:val="24"/>
          <w:szCs w:val="26"/>
          <w:lang w:eastAsia="tr-TR"/>
        </w:rPr>
        <w:br/>
        <w:t>sağlayarak yasa karşısında ayırım yapılmasını ve ayrıcalık tanınmasını önlemek olduğundan, bu ilkenin, vergi yükünün dağılımında gözetilmesi gereken temel bir unsur olduğu kuşkusuzdur. Malî gücü aynı olanlardan aynı, farklı olanlardan da farklı tutarda vergi alınması vergide eşitlik ilkesinin esasını oluşturur. Bu bağlamda, 73. maddenin ikinci fıkrasında da vergi yükünün adaletli ve dengeli bir biçimde dağılımı öngörülerek</w:t>
      </w:r>
      <w:r w:rsidRPr="00D85CD4">
        <w:rPr>
          <w:rFonts w:ascii="Times New Roman" w:eastAsia="Times New Roman" w:hAnsi="Times New Roman" w:cs="Times New Roman"/>
          <w:color w:val="000000"/>
          <w:sz w:val="24"/>
          <w:szCs w:val="26"/>
          <w:lang w:eastAsia="tr-TR"/>
        </w:rPr>
        <w:br/>
        <w:t>eşitlik ve hukuk devleti temelinde maliye politikasının sosyal amacı vurgulanmıştır.</w:t>
      </w:r>
    </w:p>
    <w:p w:rsidR="00D85CD4" w:rsidRDefault="00D85CD4" w:rsidP="00D85C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5CD4">
        <w:rPr>
          <w:rFonts w:ascii="Times New Roman" w:eastAsia="Times New Roman" w:hAnsi="Times New Roman" w:cs="Times New Roman"/>
          <w:color w:val="000000"/>
          <w:sz w:val="24"/>
          <w:szCs w:val="26"/>
          <w:lang w:eastAsia="tr-TR"/>
        </w:rPr>
        <w:t>Motorlu taşıtlar vergisi, konusu motorlu kara, hava ve deniz taşıtları olan bir</w:t>
      </w:r>
      <w:r w:rsidRPr="00D85CD4">
        <w:rPr>
          <w:rFonts w:ascii="Times New Roman" w:eastAsia="Times New Roman" w:hAnsi="Times New Roman" w:cs="Times New Roman"/>
          <w:color w:val="000000"/>
          <w:sz w:val="24"/>
          <w:szCs w:val="26"/>
          <w:lang w:eastAsia="tr-TR"/>
        </w:rPr>
        <w:br/>
        <w:t>servet vergisi niteliğindedir. Servet, genelde ekonomik bir anlam taşır. Ekonomik anlamda</w:t>
      </w:r>
      <w:r w:rsidRPr="00D85CD4">
        <w:rPr>
          <w:rFonts w:ascii="Times New Roman" w:eastAsia="Times New Roman" w:hAnsi="Times New Roman" w:cs="Times New Roman"/>
          <w:color w:val="000000"/>
          <w:sz w:val="24"/>
          <w:szCs w:val="26"/>
          <w:lang w:eastAsia="tr-TR"/>
        </w:rPr>
        <w:br/>
        <w:t>servetin vergilendirilmesinde, servetin değerini aşan bir ölçünün hukuk devleti, mali güç ve</w:t>
      </w:r>
      <w:r w:rsidRPr="00D85CD4">
        <w:rPr>
          <w:rFonts w:ascii="Times New Roman" w:eastAsia="Times New Roman" w:hAnsi="Times New Roman" w:cs="Times New Roman"/>
          <w:color w:val="000000"/>
          <w:sz w:val="24"/>
          <w:szCs w:val="26"/>
          <w:lang w:eastAsia="tr-TR"/>
        </w:rPr>
        <w:br/>
        <w:t>eşitlik ilkesine uygun olduğu düşünülemez.</w:t>
      </w:r>
    </w:p>
    <w:p w:rsidR="00D85CD4" w:rsidRPr="00D85CD4" w:rsidRDefault="00D85CD4" w:rsidP="00D85C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5CD4">
        <w:rPr>
          <w:rFonts w:ascii="Times New Roman" w:eastAsia="Times New Roman" w:hAnsi="Times New Roman" w:cs="Times New Roman"/>
          <w:color w:val="000000"/>
          <w:sz w:val="24"/>
          <w:szCs w:val="26"/>
          <w:lang w:eastAsia="tr-TR"/>
        </w:rPr>
        <w:t>Trafikte kamyon veya kamyonet olarak tescil edilmiş olan ve yük taşımaya</w:t>
      </w:r>
      <w:r w:rsidRPr="00D85CD4">
        <w:rPr>
          <w:rFonts w:ascii="Times New Roman" w:eastAsia="Times New Roman" w:hAnsi="Times New Roman" w:cs="Times New Roman"/>
          <w:color w:val="000000"/>
          <w:sz w:val="24"/>
          <w:szCs w:val="26"/>
          <w:lang w:eastAsia="tr-TR"/>
        </w:rPr>
        <w:br/>
        <w:t>elverişli bulunan araçlara ait motorlu taşıtlar vergisi (II) sayılı tarife üzerinden ödenirken,</w:t>
      </w:r>
      <w:r w:rsidRPr="00D85CD4">
        <w:rPr>
          <w:rFonts w:ascii="Times New Roman" w:eastAsia="Times New Roman" w:hAnsi="Times New Roman" w:cs="Times New Roman"/>
          <w:color w:val="000000"/>
          <w:sz w:val="24"/>
          <w:szCs w:val="26"/>
          <w:lang w:eastAsia="tr-TR"/>
        </w:rPr>
        <w:br/>
      </w:r>
      <w:r w:rsidRPr="00D85CD4">
        <w:rPr>
          <w:rFonts w:ascii="Times New Roman" w:eastAsia="Times New Roman" w:hAnsi="Times New Roman" w:cs="Times New Roman"/>
          <w:color w:val="000000"/>
          <w:sz w:val="24"/>
          <w:szCs w:val="26"/>
          <w:lang w:eastAsia="tr-TR"/>
        </w:rPr>
        <w:lastRenderedPageBreak/>
        <w:t>aynı araçların (4x4) özelliği bulunan modellerinin (I) sayılı tarife üzerinden vergilendirilmesi Anayasa'nın eşitlik ilkesine aykırıdır.</w:t>
      </w:r>
    </w:p>
    <w:p w:rsidR="00D85CD4" w:rsidRDefault="00D85CD4" w:rsidP="00D85C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5"/>
      <w:bookmarkEnd w:id="1"/>
      <w:r w:rsidRPr="00D85CD4">
        <w:rPr>
          <w:rFonts w:ascii="Times New Roman" w:eastAsia="Times New Roman" w:hAnsi="Times New Roman" w:cs="Times New Roman"/>
          <w:color w:val="000000"/>
          <w:sz w:val="24"/>
          <w:szCs w:val="26"/>
          <w:lang w:eastAsia="tr-TR"/>
        </w:rPr>
        <w:t>V.YÜRÜRLÜĞÜN DURDURULMASI İSTEMİ</w:t>
      </w:r>
    </w:p>
    <w:p w:rsidR="00D85CD4" w:rsidRPr="00D85CD4" w:rsidRDefault="00D85CD4" w:rsidP="00D85C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5CD4">
        <w:rPr>
          <w:rFonts w:ascii="Times New Roman" w:eastAsia="Times New Roman" w:hAnsi="Times New Roman" w:cs="Times New Roman"/>
          <w:color w:val="000000"/>
          <w:sz w:val="24"/>
          <w:szCs w:val="26"/>
          <w:lang w:eastAsia="tr-TR"/>
        </w:rPr>
        <w:t>Uygulamada, (II) sayılı tarife üzerinden vergilendirilmesi gereken motorlu</w:t>
      </w:r>
      <w:r w:rsidRPr="00D85CD4">
        <w:rPr>
          <w:rFonts w:ascii="Times New Roman" w:eastAsia="Times New Roman" w:hAnsi="Times New Roman" w:cs="Times New Roman"/>
          <w:color w:val="000000"/>
          <w:sz w:val="24"/>
          <w:szCs w:val="26"/>
          <w:lang w:eastAsia="tr-TR"/>
        </w:rPr>
        <w:br/>
        <w:t>taşıtların, arazi taşıtı kabul edilerek (I) sayılı tarife üzerinden vergilendirilmesi sonucu, araç</w:t>
      </w:r>
      <w:r w:rsidRPr="00D85CD4">
        <w:rPr>
          <w:rFonts w:ascii="Times New Roman" w:eastAsia="Times New Roman" w:hAnsi="Times New Roman" w:cs="Times New Roman"/>
          <w:color w:val="000000"/>
          <w:sz w:val="24"/>
          <w:szCs w:val="26"/>
          <w:lang w:eastAsia="tr-TR"/>
        </w:rPr>
        <w:br/>
        <w:t>sahipleri araçlarının değerini aşan bir vergi yüküyle karşı karşıya kaldıklarından bu durum</w:t>
      </w:r>
      <w:r w:rsidRPr="00D85CD4">
        <w:rPr>
          <w:rFonts w:ascii="Times New Roman" w:eastAsia="Times New Roman" w:hAnsi="Times New Roman" w:cs="Times New Roman"/>
          <w:color w:val="000000"/>
          <w:sz w:val="24"/>
          <w:szCs w:val="26"/>
          <w:lang w:eastAsia="tr-TR"/>
        </w:rPr>
        <w:br/>
        <w:t>telafisi güç ve imkansız zararlara neden olacağından, bu zararların oluşmasını</w:t>
      </w:r>
      <w:r w:rsidRPr="00D85CD4">
        <w:rPr>
          <w:rFonts w:ascii="Times New Roman" w:eastAsia="Times New Roman" w:hAnsi="Times New Roman" w:cs="Times New Roman"/>
          <w:color w:val="000000"/>
          <w:sz w:val="24"/>
          <w:szCs w:val="26"/>
          <w:lang w:eastAsia="tr-TR"/>
        </w:rPr>
        <w:br/>
        <w:t>engelleyebilmek için iptal davası sonuçlanıncaya kadar iptali istenilen hükümlerin</w:t>
      </w:r>
      <w:r w:rsidRPr="00D85CD4">
        <w:rPr>
          <w:rFonts w:ascii="Times New Roman" w:eastAsia="Times New Roman" w:hAnsi="Times New Roman" w:cs="Times New Roman"/>
          <w:color w:val="000000"/>
          <w:sz w:val="24"/>
          <w:szCs w:val="26"/>
          <w:lang w:eastAsia="tr-TR"/>
        </w:rPr>
        <w:br/>
        <w:t>yürürlüklerinin durdurulması gerekmektedir.</w:t>
      </w:r>
    </w:p>
    <w:p w:rsidR="00D85CD4" w:rsidRDefault="00D85CD4" w:rsidP="00D85C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6"/>
      <w:bookmarkEnd w:id="2"/>
      <w:r w:rsidRPr="00D85CD4">
        <w:rPr>
          <w:rFonts w:ascii="Times New Roman" w:eastAsia="Times New Roman" w:hAnsi="Times New Roman" w:cs="Times New Roman"/>
          <w:color w:val="000000"/>
          <w:sz w:val="24"/>
          <w:szCs w:val="26"/>
          <w:lang w:eastAsia="tr-TR"/>
        </w:rPr>
        <w:t>HÜKÜM:</w:t>
      </w:r>
    </w:p>
    <w:p w:rsidR="00D85CD4" w:rsidRPr="00D85CD4" w:rsidRDefault="00D85CD4" w:rsidP="00D85CD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5CD4">
        <w:rPr>
          <w:rFonts w:ascii="Times New Roman" w:eastAsia="Times New Roman" w:hAnsi="Times New Roman" w:cs="Times New Roman"/>
          <w:color w:val="000000"/>
          <w:sz w:val="24"/>
          <w:szCs w:val="26"/>
          <w:lang w:eastAsia="tr-TR"/>
        </w:rPr>
        <w:t>18.2.1963 tarih ve 197 sayılı Motorlu Taşıtlar Vergisi Kanununun 25.12.2003</w:t>
      </w:r>
      <w:r w:rsidRPr="00D85CD4">
        <w:rPr>
          <w:rFonts w:ascii="Times New Roman" w:eastAsia="Times New Roman" w:hAnsi="Times New Roman" w:cs="Times New Roman"/>
          <w:color w:val="000000"/>
          <w:sz w:val="24"/>
          <w:szCs w:val="26"/>
          <w:lang w:eastAsia="tr-TR"/>
        </w:rPr>
        <w:br/>
        <w:t>tarih ve 5035 sayılı Kanunla değişik 2'nci maddesinin 7'nci bendinin; '7- Arazi taşıtı:</w:t>
      </w:r>
      <w:r w:rsidRPr="00D85CD4">
        <w:rPr>
          <w:rFonts w:ascii="Times New Roman" w:eastAsia="Times New Roman" w:hAnsi="Times New Roman" w:cs="Times New Roman"/>
          <w:color w:val="000000"/>
          <w:sz w:val="24"/>
          <w:szCs w:val="26"/>
          <w:lang w:eastAsia="tr-TR"/>
        </w:rPr>
        <w:br/>
        <w:t>Karayollarında yolcu veya yük taşıyabilecek şekilde imal edilmiş olmakla beraber bütün</w:t>
      </w:r>
      <w:r w:rsidRPr="00D85CD4">
        <w:rPr>
          <w:rFonts w:ascii="Times New Roman" w:eastAsia="Times New Roman" w:hAnsi="Times New Roman" w:cs="Times New Roman"/>
          <w:color w:val="000000"/>
          <w:sz w:val="24"/>
          <w:szCs w:val="26"/>
          <w:lang w:eastAsia="tr-TR"/>
        </w:rPr>
        <w:br/>
        <w:t>tekerlekleri motordan güç alan veya alabilen motorlu araçtır.' ibaresinin, Kanunun</w:t>
      </w:r>
      <w:r w:rsidRPr="00D85CD4">
        <w:rPr>
          <w:rFonts w:ascii="Times New Roman" w:eastAsia="Times New Roman" w:hAnsi="Times New Roman" w:cs="Times New Roman"/>
          <w:color w:val="000000"/>
          <w:sz w:val="24"/>
          <w:szCs w:val="26"/>
          <w:lang w:eastAsia="tr-TR"/>
        </w:rPr>
        <w:br/>
        <w:t>25.12.2003 tarih ve 5035 sayılı Kanunla değişik 5'inci maddesindeki (I) sayılı tarifede yer</w:t>
      </w:r>
      <w:r w:rsidRPr="00D85CD4">
        <w:rPr>
          <w:rFonts w:ascii="Times New Roman" w:eastAsia="Times New Roman" w:hAnsi="Times New Roman" w:cs="Times New Roman"/>
          <w:color w:val="000000"/>
          <w:sz w:val="24"/>
          <w:szCs w:val="26"/>
          <w:lang w:eastAsia="tr-TR"/>
        </w:rPr>
        <w:br/>
        <w:t>alan 'arazi taşıtları' ibaresinin Anayasa'nın 2, 10, 11 ve 73'üncü maddelerine aykırı oldukları gerekçesiyle ANAYASA'NIN 152'NCİ MADDESİ UYARINCA İPTALİ VE</w:t>
      </w:r>
      <w:r w:rsidRPr="00D85CD4">
        <w:rPr>
          <w:rFonts w:ascii="Times New Roman" w:eastAsia="Times New Roman" w:hAnsi="Times New Roman" w:cs="Times New Roman"/>
          <w:color w:val="000000"/>
          <w:sz w:val="24"/>
          <w:szCs w:val="26"/>
          <w:lang w:eastAsia="tr-TR"/>
        </w:rPr>
        <w:br/>
        <w:t>YÜRÜRLÜKLERİNİN DURDURULMASI HAKKINDA KARAR VERİLMEK ÜZERE</w:t>
      </w:r>
      <w:r w:rsidRPr="00D85CD4">
        <w:rPr>
          <w:rFonts w:ascii="Times New Roman" w:eastAsia="Times New Roman" w:hAnsi="Times New Roman" w:cs="Times New Roman"/>
          <w:color w:val="000000"/>
          <w:sz w:val="24"/>
          <w:szCs w:val="26"/>
          <w:lang w:eastAsia="tr-TR"/>
        </w:rPr>
        <w:br/>
        <w:t>DOSYANIN ONAYLI BİR ÖRNEĞİNİN ANAYASA MAHKEMESİ'NE</w:t>
      </w:r>
      <w:r w:rsidRPr="00D85CD4">
        <w:rPr>
          <w:rFonts w:ascii="Times New Roman" w:eastAsia="Times New Roman" w:hAnsi="Times New Roman" w:cs="Times New Roman"/>
          <w:color w:val="000000"/>
          <w:sz w:val="24"/>
          <w:szCs w:val="26"/>
          <w:lang w:eastAsia="tr-TR"/>
        </w:rPr>
        <w:br/>
        <w:t>GÖNDERİLMESİNE, bu konuda bir karar verilinceye kadar ve en fazla kararımızın Anayasa Mahkemesi'ne tebliğinden itibaren beş ay süre ile dosyanın geri bırakılmasına, 15.7.2009 tarihinde oybirliğiyle karar verildi.'"</w:t>
      </w:r>
    </w:p>
    <w:p w:rsidR="00CE1FB9" w:rsidRPr="00D85CD4" w:rsidRDefault="00CE1FB9" w:rsidP="00D85CD4">
      <w:pPr>
        <w:spacing w:before="100" w:beforeAutospacing="1" w:after="100" w:afterAutospacing="1" w:line="240" w:lineRule="auto"/>
        <w:ind w:firstLine="709"/>
        <w:jc w:val="both"/>
        <w:rPr>
          <w:rFonts w:ascii="Times New Roman" w:hAnsi="Times New Roman" w:cs="Times New Roman"/>
          <w:sz w:val="24"/>
        </w:rPr>
      </w:pPr>
    </w:p>
    <w:sectPr w:rsidR="00CE1FB9" w:rsidRPr="00D85CD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AAD" w:rsidRDefault="00105AAD" w:rsidP="00D85CD4">
      <w:pPr>
        <w:spacing w:after="0" w:line="240" w:lineRule="auto"/>
      </w:pPr>
      <w:r>
        <w:separator/>
      </w:r>
    </w:p>
  </w:endnote>
  <w:endnote w:type="continuationSeparator" w:id="0">
    <w:p w:rsidR="00105AAD" w:rsidRDefault="00105AAD" w:rsidP="00D8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D4" w:rsidRDefault="00D85CD4" w:rsidP="001742C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85CD4" w:rsidRDefault="00D85CD4" w:rsidP="00D85CD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D4" w:rsidRPr="00D85CD4" w:rsidRDefault="00D85CD4" w:rsidP="001742C9">
    <w:pPr>
      <w:pStyle w:val="Altbilgi"/>
      <w:framePr w:wrap="around" w:vAnchor="text" w:hAnchor="margin" w:xAlign="right" w:y="1"/>
      <w:rPr>
        <w:rStyle w:val="SayfaNumaras"/>
        <w:rFonts w:ascii="Times New Roman" w:hAnsi="Times New Roman" w:cs="Times New Roman"/>
      </w:rPr>
    </w:pPr>
    <w:r w:rsidRPr="00D85CD4">
      <w:rPr>
        <w:rStyle w:val="SayfaNumaras"/>
        <w:rFonts w:ascii="Times New Roman" w:hAnsi="Times New Roman" w:cs="Times New Roman"/>
      </w:rPr>
      <w:fldChar w:fldCharType="begin"/>
    </w:r>
    <w:r w:rsidRPr="00D85CD4">
      <w:rPr>
        <w:rStyle w:val="SayfaNumaras"/>
        <w:rFonts w:ascii="Times New Roman" w:hAnsi="Times New Roman" w:cs="Times New Roman"/>
      </w:rPr>
      <w:instrText xml:space="preserve">PAGE  </w:instrText>
    </w:r>
    <w:r w:rsidRPr="00D85CD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85CD4">
      <w:rPr>
        <w:rStyle w:val="SayfaNumaras"/>
        <w:rFonts w:ascii="Times New Roman" w:hAnsi="Times New Roman" w:cs="Times New Roman"/>
      </w:rPr>
      <w:fldChar w:fldCharType="end"/>
    </w:r>
  </w:p>
  <w:p w:rsidR="00D85CD4" w:rsidRPr="00D85CD4" w:rsidRDefault="00D85CD4" w:rsidP="00D85CD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AAD" w:rsidRDefault="00105AAD" w:rsidP="00D85CD4">
      <w:pPr>
        <w:spacing w:after="0" w:line="240" w:lineRule="auto"/>
      </w:pPr>
      <w:r>
        <w:separator/>
      </w:r>
    </w:p>
  </w:footnote>
  <w:footnote w:type="continuationSeparator" w:id="0">
    <w:p w:rsidR="00105AAD" w:rsidRDefault="00105AAD" w:rsidP="00D85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CD4" w:rsidRPr="009A1D80" w:rsidRDefault="00D85CD4" w:rsidP="00D85CD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A1D80">
      <w:rPr>
        <w:rFonts w:ascii="Times New Roman" w:eastAsia="Times New Roman" w:hAnsi="Times New Roman" w:cs="Times New Roman"/>
        <w:b/>
        <w:bCs/>
        <w:color w:val="000000"/>
        <w:sz w:val="24"/>
        <w:szCs w:val="26"/>
        <w:lang w:eastAsia="tr-TR"/>
      </w:rPr>
      <w:t>Esas Sayısı : 2009/65</w:t>
    </w:r>
  </w:p>
  <w:p w:rsidR="00D85CD4" w:rsidRPr="009A1D80" w:rsidRDefault="00D85CD4" w:rsidP="00D85CD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A1D80">
      <w:rPr>
        <w:rFonts w:ascii="Times New Roman" w:eastAsia="Times New Roman" w:hAnsi="Times New Roman" w:cs="Times New Roman"/>
        <w:b/>
        <w:bCs/>
        <w:color w:val="000000"/>
        <w:sz w:val="24"/>
        <w:szCs w:val="26"/>
        <w:lang w:eastAsia="tr-TR"/>
      </w:rPr>
      <w:t>Karar Sayısı : 2011/24</w:t>
    </w:r>
  </w:p>
  <w:p w:rsidR="00D85CD4" w:rsidRPr="00D85CD4" w:rsidRDefault="00D85CD4" w:rsidP="00D85C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D4"/>
    <w:rsid w:val="00105AAD"/>
    <w:rsid w:val="00CE1FB9"/>
    <w:rsid w:val="00D85C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E57D0-93C6-4D8F-BC50-2B0F4D4F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D85CD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0">
    <w:name w:val="gvdemetni10"/>
    <w:basedOn w:val="VarsaylanParagrafYazTipi"/>
    <w:rsid w:val="00D85CD4"/>
  </w:style>
  <w:style w:type="paragraph" w:customStyle="1" w:styleId="balk30">
    <w:name w:val="balk30"/>
    <w:basedOn w:val="Normal"/>
    <w:rsid w:val="00D85CD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85C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85CD4"/>
  </w:style>
  <w:style w:type="paragraph" w:styleId="Altbilgi">
    <w:name w:val="footer"/>
    <w:basedOn w:val="Normal"/>
    <w:link w:val="AltbilgiChar"/>
    <w:uiPriority w:val="99"/>
    <w:unhideWhenUsed/>
    <w:rsid w:val="00D85C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85CD4"/>
  </w:style>
  <w:style w:type="character" w:styleId="SayfaNumaras">
    <w:name w:val="page number"/>
    <w:basedOn w:val="VarsaylanParagrafYazTipi"/>
    <w:uiPriority w:val="99"/>
    <w:semiHidden/>
    <w:unhideWhenUsed/>
    <w:rsid w:val="00D85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37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1111</Words>
  <Characters>6335</Characters>
  <Application>Microsoft Office Word</Application>
  <DocSecurity>0</DocSecurity>
  <Lines>52</Lines>
  <Paragraphs>14</Paragraphs>
  <ScaleCrop>false</ScaleCrop>
  <Company/>
  <LinksUpToDate>false</LinksUpToDate>
  <CharactersWithSpaces>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2019-02-05T10:54:00Z</dcterms:created>
  <dcterms:modified xsi:type="dcterms:W3CDTF">2019-02-05T10:55:00Z</dcterms:modified>
</cp:coreProperties>
</file>