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7C" w:rsidRPr="0027307C" w:rsidRDefault="0027307C" w:rsidP="0027307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7307C">
        <w:rPr>
          <w:rFonts w:ascii="Times New Roman" w:eastAsia="Times New Roman" w:hAnsi="Times New Roman" w:cs="Times New Roman"/>
          <w:b/>
          <w:bCs/>
          <w:color w:val="000000"/>
          <w:sz w:val="24"/>
          <w:szCs w:val="26"/>
          <w:lang w:eastAsia="tr-TR"/>
        </w:rPr>
        <w:t>"...</w:t>
      </w:r>
    </w:p>
    <w:p w:rsidR="0027307C" w:rsidRDefault="0027307C" w:rsidP="002730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b/>
          <w:bCs/>
          <w:color w:val="000000"/>
          <w:sz w:val="24"/>
          <w:szCs w:val="26"/>
          <w:lang w:eastAsia="tr-TR"/>
        </w:rPr>
        <w:t>II- İTİRAZIN GEREKÇESİ</w:t>
      </w:r>
    </w:p>
    <w:p w:rsidR="0027307C" w:rsidRDefault="0027307C" w:rsidP="002730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'Anayasa'nın 152. maddesinin birinci fıkrasıyla, 2949 sayılı Anayasa Mahkemesinin Kuruluşu ve Yargılama Usulleri Hakkında Kanun'un 28. maddesine göre, bir davaya bakmakta olan mahkeme, uygulanacak bir yasa veya kanun hükmünde kararname hükümlerini Anayasa'ya aykırı görür yahut taraflardan birinin ileri sürdüğü aykırılık savının ciddi olduğu kanısına varırsa, o hükmün iptali için Anayasa Mahkemesi'ne başvurmaya yetkilidir. Ancak, bir mahkemenin Anayasa Mahkemesi'ne başvurabilmesi için elinde yöntemince açılmış ve görevine giren bir davanın bulunması ve iptali istenen kuralların da o davada uygulanacak olması gerekmektedir.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Uygulanacak Yasa kuralı, bakılmakta olan davayı yürütmeye, uyuşmazlığı çözmeye, davayı sona erdirmeye veya kararın dayanağını oluşturmaya yarayacak kuraldır.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Uyuşmazlık konusu olayda, 3194 sayılı İmar Kanununun 15. ve 16. maddelerinin</w:t>
      </w:r>
      <w:r w:rsidRPr="0027307C">
        <w:rPr>
          <w:rFonts w:ascii="Times New Roman" w:eastAsia="Times New Roman" w:hAnsi="Times New Roman" w:cs="Times New Roman"/>
          <w:color w:val="000000"/>
          <w:sz w:val="24"/>
          <w:szCs w:val="26"/>
          <w:lang w:eastAsia="tr-TR"/>
        </w:rPr>
        <w:br/>
        <w:t>yanı sıra 4916 sayılı Çeşitli Kanunlarda ve Maliye Bakanlığının Teşkilat ve Görevleri Hakkında Kanun Hükmünde Kararnamede Değişiklik Yapılmasına Dair Kanunun 6. maddesi ile değişik 4706 sayılı Hazineye Ait Taşınmaz Malların Değerlendirilmesi ve Katma Değer Vergisi Kanununda Değişiklik Yapılması Hakkında Kanunun 7. maddesinin 1. fıkrasının davada uygulanacak kural olduğu tartışmasızdır.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4916 sayılı Çeşitli Kanunlarda ve Maliye Bakanlığının Teşkilat ve Görevleri Hakkında Kanun Hükmünde Kararnamede Değişiklik Yapılmasına Dair Kanunun 6. maddesi ile değişik 4706 sayılı Hazineye Ait Taşınmaz Malların Değerlendirilmesi ve Katma Değer Vergisi Kanununda Değişiklik Yapılması Hakkında Kanunun 7. maddesinin eklenen 1. fıkrasında; 'Hazineye ait taşınmazların değerlendirilmesi ile ilgili işlemlerde Bakanlık tarafından istenilen bilgi ve belgeler, kamu kurum ve kuruluşlarınca öncelikle gönderilir ve görüş yazıları en geç iki ay içinde cevaplandırılır. Bu süre içinde cevap verilmediği takdirde olumlu görüş verilmiş sayılır. İfraz, tevhit, tescil ve tespit işlemleri imar mevzuatındaki kısıtlamalara tâbi olmaksızın ve herhangi bir ücret, bedel ve gider karşılığı talep edilmeksizin ilgili kuruluşlarca talebi izleyen iki ay içinde yerine getirilir.' hükmü yer almıştır.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3194 sayılı İmar Kanununun 15. maddesinde; 'İmar planlarına göre yol, meydan, yeşil saha, park ve otopark gibi umumi hizmetlere ayrılan yerlere rastlayan gayrimenkullerin bu kısımlarının ifrazına veya tevhidine izin verilmez.</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İmar parselasyon planı tamamlanmış olan yerlerde yapılacak ifraz veya tevhidin bu planlara uygun olması şarttır.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İmar planlarında parsel cepheleri tayin edilmeyen yerlerde yapılacak ifrazların, asgari cephe genişlikleri ve büyüklükleri yönetmelikte belirtilen esaslara göre tespit edilir.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İmar planı dışında kalan alanlarda yönetmeliklerinde tayin edilecek miktarlardan</w:t>
      </w:r>
      <w:r w:rsidRPr="0027307C">
        <w:rPr>
          <w:rFonts w:ascii="Times New Roman" w:eastAsia="Times New Roman" w:hAnsi="Times New Roman" w:cs="Times New Roman"/>
          <w:color w:val="000000"/>
          <w:sz w:val="24"/>
          <w:szCs w:val="26"/>
          <w:lang w:eastAsia="tr-TR"/>
        </w:rPr>
        <w:br/>
        <w:t xml:space="preserve">küçük ifrazlara izin verilmez' hükmü, 16. maddesinde ise; 'Belediye ve mücavir alan hudutları içindeki gayrimenkullerin re'sen veya müracaat üzerine tevhid veya ifrazı, bunlar üzerinde </w:t>
      </w:r>
      <w:r w:rsidRPr="0027307C">
        <w:rPr>
          <w:rFonts w:ascii="Times New Roman" w:eastAsia="Times New Roman" w:hAnsi="Times New Roman" w:cs="Times New Roman"/>
          <w:color w:val="000000"/>
          <w:sz w:val="24"/>
          <w:szCs w:val="26"/>
          <w:lang w:eastAsia="tr-TR"/>
        </w:rPr>
        <w:lastRenderedPageBreak/>
        <w:t>irtifak hakkı tesisi veya bu hakların terkini, bu Kanun ve yönetmelik hükümlerine uygunluğu belediye encümenleri veya il idare kurullarınca onaylanır.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Onaylama işlemi, müracaatın belediyelere veya valiliklere intikalinden itibaren en geç 30 gün içinde sonuçlandırılır ve tescil veya terkini için 15 gün içinde tapuya bildirilir.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Tapu dairesi, tescil veya terkin işlemini bir ay içinde sonuçlandırmak zorundadır.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Bu Kanun hükümlerine göre şüyulandırılan gayrimenkullerin sahipleri ilgili idarenin tebliği tarihinden itibaren altı ay içinde aralarında anlaşamadıkları veya şüyuun izalesi için, mahkemeye müracaat edilmediği takdirde ilgili idare hissedarmış gibi, şüyuun izalesi davası açabilir.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Tarafların rızası veya mahkeme kararı ile şüyuun izalesi ve arazi taksimi de</w:t>
      </w:r>
      <w:r w:rsidRPr="0027307C">
        <w:rPr>
          <w:rFonts w:ascii="Times New Roman" w:eastAsia="Times New Roman" w:hAnsi="Times New Roman" w:cs="Times New Roman"/>
          <w:color w:val="000000"/>
          <w:sz w:val="24"/>
          <w:szCs w:val="26"/>
          <w:lang w:eastAsia="tr-TR"/>
        </w:rPr>
        <w:br/>
        <w:t>yukarıdaki hükümlere tabidir.'hükmü yer almıştır.</w:t>
      </w:r>
    </w:p>
    <w:p w:rsidR="0027307C" w:rsidRP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Belirtilen hükümlerde ifraz, tevhid ve tescil işlemlerinin hangi şartlarda ve nasıl</w:t>
      </w:r>
      <w:r w:rsidRPr="0027307C">
        <w:rPr>
          <w:rFonts w:ascii="Times New Roman" w:eastAsia="Times New Roman" w:hAnsi="Times New Roman" w:cs="Times New Roman"/>
          <w:color w:val="000000"/>
          <w:sz w:val="24"/>
          <w:szCs w:val="26"/>
          <w:lang w:eastAsia="tr-TR"/>
        </w:rPr>
        <w:br/>
        <w:t>yapılacağı belirtilmiştir.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
      <w:bookmarkEnd w:id="1"/>
      <w:r w:rsidRPr="0027307C">
        <w:rPr>
          <w:rFonts w:ascii="Times New Roman" w:eastAsia="Times New Roman" w:hAnsi="Times New Roman" w:cs="Times New Roman"/>
          <w:color w:val="000000"/>
          <w:sz w:val="24"/>
          <w:szCs w:val="26"/>
          <w:lang w:eastAsia="tr-TR"/>
        </w:rPr>
        <w:t>T.C. Anayasasının Devletin Temel Amaç ve Görevleri Başlıklı 5. maddesinde:</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ile,</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Sağlık Hizmetleri ve Çevrenin Korunması başlıklı 56. maddesinde: 'Herkes,</w:t>
      </w:r>
      <w:r w:rsidRPr="0027307C">
        <w:rPr>
          <w:rFonts w:ascii="Times New Roman" w:eastAsia="Times New Roman" w:hAnsi="Times New Roman" w:cs="Times New Roman"/>
          <w:color w:val="000000"/>
          <w:sz w:val="24"/>
          <w:szCs w:val="26"/>
          <w:lang w:eastAsia="tr-TR"/>
        </w:rPr>
        <w:br/>
        <w:t>sağlıklı ve dengeli bir çevrede yaşama hakkına sahiptir.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Çevreyi geliştirmek, çevre sağlığını korumak ve çevre kirlenmesini önlemek Devletin ve vatandaşların ödevidir...' hükmü yer almaktadır.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Anayasa'nın 5. ve 56. maddesiyle Devlete verilen görevlerin imar mevzuatıyla</w:t>
      </w:r>
      <w:r w:rsidRPr="0027307C">
        <w:rPr>
          <w:rFonts w:ascii="Times New Roman" w:eastAsia="Times New Roman" w:hAnsi="Times New Roman" w:cs="Times New Roman"/>
          <w:color w:val="000000"/>
          <w:sz w:val="24"/>
          <w:szCs w:val="26"/>
          <w:lang w:eastAsia="tr-TR"/>
        </w:rPr>
        <w:br/>
        <w:t>getirilen düzenlemelerle de yaşama geçirileceğinde kuşku bulunmaması gerekir.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4706 sayılı Hazineye Ait Taşınmaz Malların Değerlendirilmesi ve Katma Değer Vergisi Kanununda Değişiklik Yapılması Hakkındaki Kanunun 7. maddesinin 1. fıkrası ile, Hazineye ait taşınmazların değerlendirilmesi ile ilgili işlemlerde Bakanlık tarafından istenilen bilgi ve belgeler, kamu kurum ve kuruluşlarınca öncelikle gönderilir ve görüş yazıları en geç iki ay içinde cevaplandırılır. Bu süre içinde cevap verilmediği takdirde olumlu görüş verilmiş sayılır. İfraz, tevhit, tescil ve tespit işlemleri imar mevzuatındaki kısıtlamalara tâbi olmaksızın ve herhangi bir ücret, bedel ve gider karşılığı talep edilmeksizin ilgili kuruluşlarca talebi izleyen iki ay içinde yerine getirilir şeklinde getirilen düzenleme, Anayasa'nın 10 uncu maddesinde açıklanan eşitlik ilkesine aykırıdır.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 xml:space="preserve">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w:t>
      </w:r>
      <w:r w:rsidRPr="0027307C">
        <w:rPr>
          <w:rFonts w:ascii="Times New Roman" w:eastAsia="Times New Roman" w:hAnsi="Times New Roman" w:cs="Times New Roman"/>
          <w:color w:val="000000"/>
          <w:sz w:val="24"/>
          <w:szCs w:val="26"/>
          <w:lang w:eastAsia="tr-TR"/>
        </w:rPr>
        <w:lastRenderedPageBreak/>
        <w:t>bütün işlemlerinde kanun önünde eşitlik ilkesine uygun olarak hareket etmek zorundadırlar.' kuralı yer almıştır. Anılan hükümde düzenlenen yasak, insan hakları belgelerinde olduğu gibi, birbirinin aynı durumunda olanlara aynı kuralların uygulanmasını, ayrıca ve açıkça ayrıcalıklı kişi ve toplulukların yaratılmasını engellemektedir. Aynı durumda olanlar için farklı düzenleme getirilmesi eşitliğe aykırılık oluşturur. T.C. Anayasası'nın amaçladığı eşitlik, mutlak ve eylemli eşitlik değil hukuksal eşitliktir. Aynı hukuksal durumlar aynı, ayrı hukuksal durumlar ayrı kurallara bağlı tutulursa Anayasa'nın öngörüldüğü eşitlik çiğnenmiş olmaz. Başka bir anlatımla, kişisel nitelikleri ve durumları özdeş olanlar arasında, yasalara konulan kurallarla değişik uygulamalar yapılamaz (Anayasa Mahkemesi'nin 17.3.2004 günlü, E:2001/282, K:2004/34 sayılı Kararı).</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Uyuşmazlığın çözümünde uygulanan ve iptali istenilen Yasa kuralı ile şahısların</w:t>
      </w:r>
      <w:r w:rsidRPr="0027307C">
        <w:rPr>
          <w:rFonts w:ascii="Times New Roman" w:eastAsia="Times New Roman" w:hAnsi="Times New Roman" w:cs="Times New Roman"/>
          <w:color w:val="000000"/>
          <w:sz w:val="24"/>
          <w:szCs w:val="26"/>
          <w:lang w:eastAsia="tr-TR"/>
        </w:rPr>
        <w:br/>
        <w:t>mülkiyetinde bulunan taşınmazlardan hiç bir farkı bulunmayan Hazineye ait taşınmaza ilişkin olarak aynı hukuksal durumdaki diğer kişilere tanınmayan bir biçimde ayrıcalık getirilmiş, bu taşınmazın maliki Hazine ile diğer taşınmaz malikleri arasında imar mevzuatınca uygulanacak işlemler açısından ayrım yapılmıştır.</w:t>
      </w:r>
    </w:p>
    <w:p w:rsid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Bu bağlamda, Anayasanın yukarıda içeriği yazılı 5. ve 56. maddelerinde ifadesini</w:t>
      </w:r>
      <w:r w:rsidRPr="0027307C">
        <w:rPr>
          <w:rFonts w:ascii="Times New Roman" w:eastAsia="Times New Roman" w:hAnsi="Times New Roman" w:cs="Times New Roman"/>
          <w:color w:val="000000"/>
          <w:sz w:val="24"/>
          <w:szCs w:val="26"/>
          <w:lang w:eastAsia="tr-TR"/>
        </w:rPr>
        <w:br/>
        <w:t>bulan Devletin temel amaçları çerçevesinde belirtilen ödevlerini yerine getirirken, idarenin imar mevzuatındaki kısıtlamaların dışında tutulması sözü edilen 5. ve 56. maddeleri ile yukarıda açılımı yazılı Anayasanın 10. maddesine aykırılık oluşturduğunda duraksama</w:t>
      </w:r>
      <w:r w:rsidRPr="0027307C">
        <w:rPr>
          <w:rFonts w:ascii="Times New Roman" w:eastAsia="Times New Roman" w:hAnsi="Times New Roman" w:cs="Times New Roman"/>
          <w:color w:val="000000"/>
          <w:sz w:val="24"/>
          <w:szCs w:val="26"/>
          <w:lang w:eastAsia="tr-TR"/>
        </w:rPr>
        <w:br/>
        <w:t>bulunmamaktadır.</w:t>
      </w:r>
    </w:p>
    <w:p w:rsidR="0027307C" w:rsidRPr="0027307C" w:rsidRDefault="0027307C" w:rsidP="002730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07C">
        <w:rPr>
          <w:rFonts w:ascii="Times New Roman" w:eastAsia="Times New Roman" w:hAnsi="Times New Roman" w:cs="Times New Roman"/>
          <w:color w:val="000000"/>
          <w:sz w:val="24"/>
          <w:szCs w:val="26"/>
          <w:lang w:eastAsia="tr-TR"/>
        </w:rPr>
        <w:t>Açıklanan nedenlerle ve bir davaya bakmakta olan mahkemenin, o dava sebebiyle uygulanacak bir Yasanın Anayasaya aykırı olduğu kanısına götüren görüşünü açıklayan kararı ile Anayasa Mahkemesine başvurulması gerektiğini düzenleyen 2949 sayılı Anayasa Mahkemesinin Kuruluşu ve Yargılama Usulleri Hakkında Kanunun 28. maddesi gereğince 4706 sayılı Kanunun 7. maddesinin 1. fıkrasındaki 'ifraz, tevhid, tescil ve tespit işlemleri imar</w:t>
      </w:r>
      <w:bookmarkStart w:id="2" w:name="bookmark2"/>
      <w:r w:rsidRPr="0027307C">
        <w:rPr>
          <w:rFonts w:ascii="Times New Roman" w:eastAsia="Times New Roman" w:hAnsi="Times New Roman" w:cs="Times New Roman"/>
          <w:color w:val="000000"/>
          <w:sz w:val="24"/>
          <w:szCs w:val="26"/>
          <w:lang w:eastAsia="tr-TR"/>
        </w:rPr>
        <w:t> mevzuatındaki kısıtlamalara tabi olmaksızın' ibaresinin Anayasa'nın 5., 10. ve 56. maddelerine</w:t>
      </w:r>
      <w:bookmarkEnd w:id="2"/>
      <w:r w:rsidRPr="0027307C">
        <w:rPr>
          <w:rFonts w:ascii="Times New Roman" w:eastAsia="Times New Roman" w:hAnsi="Times New Roman" w:cs="Times New Roman"/>
          <w:color w:val="000000"/>
          <w:sz w:val="24"/>
          <w:szCs w:val="26"/>
          <w:lang w:eastAsia="tr-TR"/>
        </w:rPr>
        <w:t> aykırı olduğu kanısına ulaşılması nedeniyle re'sen Anayasa Mahkemesine başvurulmasına ve Anayasa Mahkemesince verilecek olan kararın gecikmesi halinde hem yargısal hem de kişisel bazda giderilmesi güç veya olanaksız zararlar doğabileceği göz önünde bulundurularak esas hakkında karar verilinceye kadar itiraz konusu kuralın yürürlüğünün durdurulmasına karar verilmesinin istenilmesine, dosyada bulunan konuyla ilgili belgelerin onaylı birer örneğinin Anayasa Mahkemesi Başkanlığı'na gönderilmesine 09.10.2008 gününde oybirliğiyle karar verildi.'"</w:t>
      </w:r>
    </w:p>
    <w:p w:rsidR="00CE1FB9" w:rsidRPr="0027307C" w:rsidRDefault="00CE1FB9" w:rsidP="0027307C">
      <w:pPr>
        <w:spacing w:before="100" w:beforeAutospacing="1" w:after="100" w:afterAutospacing="1" w:line="240" w:lineRule="auto"/>
        <w:ind w:firstLine="709"/>
        <w:jc w:val="both"/>
        <w:rPr>
          <w:rFonts w:ascii="Times New Roman" w:hAnsi="Times New Roman" w:cs="Times New Roman"/>
          <w:sz w:val="24"/>
        </w:rPr>
      </w:pPr>
    </w:p>
    <w:sectPr w:rsidR="00CE1FB9" w:rsidRPr="0027307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FE" w:rsidRDefault="000D6AFE" w:rsidP="0027307C">
      <w:pPr>
        <w:spacing w:after="0" w:line="240" w:lineRule="auto"/>
      </w:pPr>
      <w:r>
        <w:separator/>
      </w:r>
    </w:p>
  </w:endnote>
  <w:endnote w:type="continuationSeparator" w:id="0">
    <w:p w:rsidR="000D6AFE" w:rsidRDefault="000D6AFE" w:rsidP="0027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7C" w:rsidRDefault="0027307C" w:rsidP="00D762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307C" w:rsidRDefault="0027307C" w:rsidP="002730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7C" w:rsidRPr="0027307C" w:rsidRDefault="0027307C" w:rsidP="00D7625D">
    <w:pPr>
      <w:pStyle w:val="Altbilgi"/>
      <w:framePr w:wrap="around" w:vAnchor="text" w:hAnchor="margin" w:xAlign="right" w:y="1"/>
      <w:rPr>
        <w:rStyle w:val="SayfaNumaras"/>
        <w:rFonts w:ascii="Times New Roman" w:hAnsi="Times New Roman" w:cs="Times New Roman"/>
      </w:rPr>
    </w:pPr>
    <w:r w:rsidRPr="0027307C">
      <w:rPr>
        <w:rStyle w:val="SayfaNumaras"/>
        <w:rFonts w:ascii="Times New Roman" w:hAnsi="Times New Roman" w:cs="Times New Roman"/>
      </w:rPr>
      <w:fldChar w:fldCharType="begin"/>
    </w:r>
    <w:r w:rsidRPr="0027307C">
      <w:rPr>
        <w:rStyle w:val="SayfaNumaras"/>
        <w:rFonts w:ascii="Times New Roman" w:hAnsi="Times New Roman" w:cs="Times New Roman"/>
      </w:rPr>
      <w:instrText xml:space="preserve">PAGE  </w:instrText>
    </w:r>
    <w:r w:rsidRPr="0027307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307C">
      <w:rPr>
        <w:rStyle w:val="SayfaNumaras"/>
        <w:rFonts w:ascii="Times New Roman" w:hAnsi="Times New Roman" w:cs="Times New Roman"/>
      </w:rPr>
      <w:fldChar w:fldCharType="end"/>
    </w:r>
  </w:p>
  <w:p w:rsidR="0027307C" w:rsidRPr="0027307C" w:rsidRDefault="0027307C" w:rsidP="002730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FE" w:rsidRDefault="000D6AFE" w:rsidP="0027307C">
      <w:pPr>
        <w:spacing w:after="0" w:line="240" w:lineRule="auto"/>
      </w:pPr>
      <w:r>
        <w:separator/>
      </w:r>
    </w:p>
  </w:footnote>
  <w:footnote w:type="continuationSeparator" w:id="0">
    <w:p w:rsidR="000D6AFE" w:rsidRDefault="000D6AFE" w:rsidP="00273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7C" w:rsidRPr="00023F22" w:rsidRDefault="0027307C" w:rsidP="0027307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Esas Sayısı : 2009/13</w:t>
    </w:r>
  </w:p>
  <w:p w:rsidR="0027307C" w:rsidRPr="00023F22" w:rsidRDefault="0027307C" w:rsidP="0027307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Karar Sayısı : 2011/23</w:t>
    </w:r>
  </w:p>
  <w:p w:rsidR="0027307C" w:rsidRPr="0027307C" w:rsidRDefault="0027307C" w:rsidP="002730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7C"/>
    <w:rsid w:val="000D6AFE"/>
    <w:rsid w:val="002730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8294E-2ED5-4176-9F8E-8820919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27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27307C"/>
  </w:style>
  <w:style w:type="character" w:customStyle="1" w:styleId="gvdemetnikaln4">
    <w:name w:val="gvdemetnikaln4"/>
    <w:basedOn w:val="VarsaylanParagrafYazTipi"/>
    <w:rsid w:val="0027307C"/>
  </w:style>
  <w:style w:type="character" w:customStyle="1" w:styleId="gvdemetnikaln3">
    <w:name w:val="gvdemetnikaln3"/>
    <w:basedOn w:val="VarsaylanParagrafYazTipi"/>
    <w:rsid w:val="0027307C"/>
  </w:style>
  <w:style w:type="paragraph" w:customStyle="1" w:styleId="balk21">
    <w:name w:val="balk21"/>
    <w:basedOn w:val="Normal"/>
    <w:rsid w:val="0027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27307C"/>
  </w:style>
  <w:style w:type="character" w:customStyle="1" w:styleId="gvdemetnikaln2">
    <w:name w:val="gvdemetnikaln2"/>
    <w:basedOn w:val="VarsaylanParagrafYazTipi"/>
    <w:rsid w:val="0027307C"/>
  </w:style>
  <w:style w:type="character" w:customStyle="1" w:styleId="balk110">
    <w:name w:val="balk110"/>
    <w:basedOn w:val="VarsaylanParagrafYazTipi"/>
    <w:rsid w:val="0027307C"/>
  </w:style>
  <w:style w:type="character" w:customStyle="1" w:styleId="gvdemetnikaln1">
    <w:name w:val="gvdemetnikaln1"/>
    <w:basedOn w:val="VarsaylanParagrafYazTipi"/>
    <w:rsid w:val="0027307C"/>
  </w:style>
  <w:style w:type="paragraph" w:styleId="stbilgi">
    <w:name w:val="header"/>
    <w:basedOn w:val="Normal"/>
    <w:link w:val="stbilgiChar"/>
    <w:uiPriority w:val="99"/>
    <w:unhideWhenUsed/>
    <w:rsid w:val="002730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07C"/>
  </w:style>
  <w:style w:type="paragraph" w:styleId="Altbilgi">
    <w:name w:val="footer"/>
    <w:basedOn w:val="Normal"/>
    <w:link w:val="AltbilgiChar"/>
    <w:uiPriority w:val="99"/>
    <w:unhideWhenUsed/>
    <w:rsid w:val="002730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07C"/>
  </w:style>
  <w:style w:type="character" w:styleId="SayfaNumaras">
    <w:name w:val="page number"/>
    <w:basedOn w:val="VarsaylanParagrafYazTipi"/>
    <w:uiPriority w:val="99"/>
    <w:semiHidden/>
    <w:unhideWhenUsed/>
    <w:rsid w:val="0027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2019-02-05T10:48:00Z</dcterms:created>
  <dcterms:modified xsi:type="dcterms:W3CDTF">2019-02-05T10:49:00Z</dcterms:modified>
</cp:coreProperties>
</file>