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5F6" w:rsidRPr="00BC35F6" w:rsidRDefault="00BC35F6" w:rsidP="00BC35F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BC35F6">
        <w:rPr>
          <w:rFonts w:ascii="Times New Roman" w:eastAsia="Times New Roman" w:hAnsi="Times New Roman" w:cs="Times New Roman"/>
          <w:b/>
          <w:bCs/>
          <w:color w:val="000000"/>
          <w:sz w:val="24"/>
          <w:szCs w:val="26"/>
          <w:lang w:eastAsia="tr-TR"/>
        </w:rPr>
        <w:t>"...</w:t>
      </w:r>
    </w:p>
    <w:p w:rsidR="00BC35F6" w:rsidRPr="00BC35F6" w:rsidRDefault="00BC35F6" w:rsidP="00BC35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35F6">
        <w:rPr>
          <w:rFonts w:ascii="Times New Roman" w:eastAsia="Times New Roman" w:hAnsi="Times New Roman" w:cs="Times New Roman"/>
          <w:b/>
          <w:bCs/>
          <w:color w:val="000000"/>
          <w:sz w:val="24"/>
          <w:szCs w:val="26"/>
          <w:lang w:eastAsia="tr-TR"/>
        </w:rPr>
        <w:t>II- İTİRAZIN GEREKÇESİ</w:t>
      </w:r>
    </w:p>
    <w:p w:rsidR="00BC35F6" w:rsidRPr="00BC35F6" w:rsidRDefault="00BC35F6" w:rsidP="00BC35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_GoBack"/>
      <w:bookmarkEnd w:id="0"/>
      <w:r w:rsidRPr="00BC35F6">
        <w:rPr>
          <w:rFonts w:ascii="Times New Roman" w:eastAsia="Times New Roman" w:hAnsi="Times New Roman" w:cs="Times New Roman"/>
          <w:color w:val="000000"/>
          <w:sz w:val="24"/>
          <w:szCs w:val="26"/>
          <w:lang w:eastAsia="tr-TR"/>
        </w:rPr>
        <w:t>Başvuru kararının gerekçe bölümü şöyledir:</w:t>
      </w:r>
    </w:p>
    <w:p w:rsidR="00BC35F6" w:rsidRPr="00BC35F6" w:rsidRDefault="00BC35F6" w:rsidP="00BC35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35F6">
        <w:rPr>
          <w:rFonts w:ascii="Times New Roman" w:eastAsia="Times New Roman" w:hAnsi="Times New Roman" w:cs="Times New Roman"/>
          <w:color w:val="000000"/>
          <w:sz w:val="24"/>
          <w:szCs w:val="26"/>
          <w:lang w:eastAsia="tr-TR"/>
        </w:rPr>
        <w:t>'Anayasa Mahkemesi kararlarında da belirtildiği gibi, 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yasaların üstünde yasa koyucunun da uyması gereken Anayasa ve temel hukuk ilkelerinin bulunduğu bilincinde olan devlettir.</w:t>
      </w:r>
    </w:p>
    <w:p w:rsidR="00BC35F6" w:rsidRPr="00BC35F6" w:rsidRDefault="00BC35F6" w:rsidP="00BC35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35F6">
        <w:rPr>
          <w:rFonts w:ascii="Times New Roman" w:eastAsia="Times New Roman" w:hAnsi="Times New Roman" w:cs="Times New Roman"/>
          <w:color w:val="000000"/>
          <w:sz w:val="24"/>
          <w:szCs w:val="26"/>
          <w:lang w:eastAsia="tr-TR"/>
        </w:rPr>
        <w:t>Hukuk devleti ilkesinin önkoşullarından biri olan hukuk güvenliği ile kişilerin hukuki güvenliğinin sağlanması amaçlanmaktadır. Hukuk güvenliği ilkesi, hukuk normlarının öngörülebilir olmasını, bireylerin tüm eylem ve işlemlerinde devlete güven duyabilmesini, devletin de yasal düzenlemelerinde bu güven duygusunu zedeleyici yöntemlerden kaçınmasını gerekli kılar.</w:t>
      </w:r>
    </w:p>
    <w:p w:rsidR="00BC35F6" w:rsidRPr="00BC35F6" w:rsidRDefault="00BC35F6" w:rsidP="00BC35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35F6">
        <w:rPr>
          <w:rFonts w:ascii="Times New Roman" w:eastAsia="Times New Roman" w:hAnsi="Times New Roman" w:cs="Times New Roman"/>
          <w:color w:val="000000"/>
          <w:sz w:val="24"/>
          <w:szCs w:val="26"/>
          <w:lang w:eastAsia="tr-TR"/>
        </w:rPr>
        <w:t>Anayasa'nın 130., 131. ve 132. maddeleri yükseköğretim kurum ve kuruluşlarını düzenlemektedir. Anayasa koyucu, Anayasa'nın 130. maddesiyle üniversiteleri bir Anayasal kuruluş olarak kabul etmiş ve üniversitelerle ilgili başlıca kuralları belirtmiş, üniversitelerin 'kamu tüzelkişiliğine ve bilimsel özerkliğe' sahip olmalarını öngörmüştür.</w:t>
      </w:r>
    </w:p>
    <w:p w:rsidR="00BC35F6" w:rsidRPr="00BC35F6" w:rsidRDefault="00BC35F6" w:rsidP="00BC35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35F6">
        <w:rPr>
          <w:rFonts w:ascii="Times New Roman" w:eastAsia="Times New Roman" w:hAnsi="Times New Roman" w:cs="Times New Roman"/>
          <w:color w:val="000000"/>
          <w:sz w:val="24"/>
          <w:szCs w:val="26"/>
          <w:lang w:eastAsia="tr-TR"/>
        </w:rPr>
        <w:t>Anayasa'nın 130. maddesi, üniversite çalışmalarını, eğitim ve öğretimin her türlü dış etkiden uzak, bilimin gerektirdiği yansız ve baskısız bir ortamda yapılmasını sağlayacak biçimde düzenlemiştir.</w:t>
      </w:r>
    </w:p>
    <w:p w:rsidR="00BC35F6" w:rsidRPr="00BC35F6" w:rsidRDefault="00BC35F6" w:rsidP="00BC35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35F6">
        <w:rPr>
          <w:rFonts w:ascii="Times New Roman" w:eastAsia="Times New Roman" w:hAnsi="Times New Roman" w:cs="Times New Roman"/>
          <w:color w:val="000000"/>
          <w:sz w:val="24"/>
          <w:szCs w:val="26"/>
          <w:lang w:eastAsia="tr-TR"/>
        </w:rPr>
        <w:t>Anayasa Mahkemesi kararlarında da belirtildiği gibi, 'Bilimsel özerklik', geniş bir kavramdır. Anayasa, bu ilkesiyle üniversiteleri, 2. maddesinde yer alan temel niteliklere sahip bir hukuk devletinin üniversitesine yaraşır biçimde öğretim, araştırma ve yayın konularını belirlemek ve yürütmek serbestliğine sahip kılmış bulunmaktadır. Anayasa'nın 130. maddesi, üniversitelerin yine bir hukuk devletinin üniversitesine yaraşır biçimde, uygar ve evrensel karakterde öğretim-eğitim, araştırma ve yayın konularında bilimsel özerkliğe sahip bir kamu tüzelkişisi biçiminde kurulmasını ve Cumhuriyetin temel organları içinde bu niteliğiyle yer almasını istemiş, üniversitelerin öğretim üyeleri ve yardımcılarını, bir meslek sınıfı olarak düşünmüş ve buna göre düzenlemeler yapmıştır.</w:t>
      </w:r>
    </w:p>
    <w:p w:rsidR="00BC35F6" w:rsidRPr="00BC35F6" w:rsidRDefault="00BC35F6" w:rsidP="00BC35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35F6">
        <w:rPr>
          <w:rFonts w:ascii="Times New Roman" w:eastAsia="Times New Roman" w:hAnsi="Times New Roman" w:cs="Times New Roman"/>
          <w:color w:val="000000"/>
          <w:sz w:val="24"/>
          <w:szCs w:val="26"/>
          <w:lang w:eastAsia="tr-TR"/>
        </w:rPr>
        <w:t>Nitekim Anayasa'nın 130. maddesinin yedinci fıkrasında; </w:t>
      </w:r>
      <w:r w:rsidRPr="00BC35F6">
        <w:rPr>
          <w:rFonts w:ascii="Times New Roman" w:eastAsia="Times New Roman" w:hAnsi="Times New Roman" w:cs="Times New Roman"/>
          <w:i/>
          <w:iCs/>
          <w:color w:val="000000"/>
          <w:sz w:val="24"/>
          <w:szCs w:val="26"/>
          <w:lang w:eastAsia="tr-TR"/>
        </w:rPr>
        <w:t>'Üniversite yönetim ve denetim organları ile öğretim elemanları; Yükseköğretim Kurulunun veya üniversitelerin yetkili organlarının dışında kalan makamlarca her ne suretle olursa olsun görevlerinden uzaklaştırılamazlar.' </w:t>
      </w:r>
      <w:r w:rsidRPr="00BC35F6">
        <w:rPr>
          <w:rFonts w:ascii="Times New Roman" w:eastAsia="Times New Roman" w:hAnsi="Times New Roman" w:cs="Times New Roman"/>
          <w:color w:val="000000"/>
          <w:sz w:val="24"/>
          <w:szCs w:val="26"/>
          <w:lang w:eastAsia="tr-TR"/>
        </w:rPr>
        <w:t>dokuzuncu fıkrasında ise; </w:t>
      </w:r>
      <w:r w:rsidRPr="00BC35F6">
        <w:rPr>
          <w:rFonts w:ascii="Times New Roman" w:eastAsia="Times New Roman" w:hAnsi="Times New Roman" w:cs="Times New Roman"/>
          <w:i/>
          <w:iCs/>
          <w:color w:val="000000"/>
          <w:sz w:val="24"/>
          <w:szCs w:val="26"/>
          <w:lang w:eastAsia="tr-TR"/>
        </w:rPr>
        <w:t xml:space="preserve">'Yükseköğretim kurumlarının kuruluş ve organları ile işleyişleri ve bunların seçimleri, görev, yetki ve sorumlulukları, üniversiteler üzerinde Devletin gözetim ve denetim hakkını kullanma usulleri, öğretim elemanlarının görevleri, unvanları, atama, yükselme ve emeklilikleri, öğretim elemanı yetiştirme, üniversitelerin ve öğretim elemanlarının kamu kuruluşları ve diğer kurumlar ile ilişkileri, öğretim düzeyleri ve süreleri, yükseköğretime giriş, devam ve alınacak harçlar, Devletin yapacağı yardımlar ile ilgili ilkeler, disiplin ve ceza işleri, malî işler, özlük hakları, öğretim elemanlarının uyacakları koşullar, üniversitelerarası ihtiyaçlara göre öğretim elemanlarının görevlendirilmesi, öğrenimin ve öğretimin hürriyet ve teminat içinde ve çağdaş bilim ve </w:t>
      </w:r>
      <w:r w:rsidRPr="00BC35F6">
        <w:rPr>
          <w:rFonts w:ascii="Times New Roman" w:eastAsia="Times New Roman" w:hAnsi="Times New Roman" w:cs="Times New Roman"/>
          <w:i/>
          <w:iCs/>
          <w:color w:val="000000"/>
          <w:sz w:val="24"/>
          <w:szCs w:val="26"/>
          <w:lang w:eastAsia="tr-TR"/>
        </w:rPr>
        <w:lastRenderedPageBreak/>
        <w:t>teknoloji gereklerine göre yürütülmesi, Yükseköğretim Kuruluna ve üniversitelere Devletin sağladığı malî kaynakların kullanılması kanunla düzenlenir.' </w:t>
      </w:r>
      <w:r w:rsidRPr="00BC35F6">
        <w:rPr>
          <w:rFonts w:ascii="Times New Roman" w:eastAsia="Times New Roman" w:hAnsi="Times New Roman" w:cs="Times New Roman"/>
          <w:color w:val="000000"/>
          <w:sz w:val="24"/>
          <w:szCs w:val="26"/>
          <w:lang w:eastAsia="tr-TR"/>
        </w:rPr>
        <w:t>hükmüne yer verilmiştir.</w:t>
      </w:r>
    </w:p>
    <w:p w:rsidR="00BC35F6" w:rsidRPr="00BC35F6" w:rsidRDefault="00BC35F6" w:rsidP="00BC35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35F6">
        <w:rPr>
          <w:rFonts w:ascii="Times New Roman" w:eastAsia="Times New Roman" w:hAnsi="Times New Roman" w:cs="Times New Roman"/>
          <w:color w:val="000000"/>
          <w:sz w:val="24"/>
          <w:szCs w:val="26"/>
          <w:lang w:eastAsia="tr-TR"/>
        </w:rPr>
        <w:t>Anayasa'nın 130. maddesi üniversite öğretim üyelerine belirli haklar ve yetkiler tanımıştır. Bilimsel özgürlük, serbestçe araştırmada ve yayında bulunabilme, öğrenim ve öğretimi özgürlük ve güvence içinde sürdürebilme hak ve yetkileri bunlara örnek olarak gösterilebilir.</w:t>
      </w:r>
    </w:p>
    <w:p w:rsidR="00BC35F6" w:rsidRPr="00BC35F6" w:rsidRDefault="00BC35F6" w:rsidP="00BC35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35F6">
        <w:rPr>
          <w:rFonts w:ascii="Times New Roman" w:eastAsia="Times New Roman" w:hAnsi="Times New Roman" w:cs="Times New Roman"/>
          <w:color w:val="000000"/>
          <w:sz w:val="24"/>
          <w:szCs w:val="26"/>
          <w:lang w:eastAsia="tr-TR"/>
        </w:rPr>
        <w:t>Bu itibarla, öğretim elemanlarının denenmek üzere başka bir yükseköğretim kurumunda görevlendirilmeleri halinde öğretim üyelerine tanınan güvencelerin sağlanabilmesi, hukuki güvenliğin oluşturulabilmesi için görevlendirmenin süresinin, bu süre içerisinde ilgili hakkında uygulanacak işlemlerin, ilgilinin çalışmalarının ve faaliyetlerinin izlenmesi yöntem ve esasları ile kadro durumunun ne olacağı konularının Yasada açıkça düzenlenmesi gerektiği halde bu hususlara 2547 sayılı Yasa'nın 7/</w:t>
      </w:r>
      <w:r w:rsidRPr="00BC35F6">
        <w:rPr>
          <w:rFonts w:ascii="Times New Roman" w:eastAsia="Times New Roman" w:hAnsi="Times New Roman" w:cs="Times New Roman"/>
          <w:i/>
          <w:iCs/>
          <w:color w:val="000000"/>
          <w:sz w:val="24"/>
          <w:szCs w:val="26"/>
          <w:lang w:eastAsia="tr-TR"/>
        </w:rPr>
        <w:t>l</w:t>
      </w:r>
      <w:r w:rsidRPr="00BC35F6">
        <w:rPr>
          <w:rFonts w:ascii="Times New Roman" w:eastAsia="Times New Roman" w:hAnsi="Times New Roman" w:cs="Times New Roman"/>
          <w:color w:val="000000"/>
          <w:sz w:val="24"/>
          <w:szCs w:val="26"/>
          <w:lang w:eastAsia="tr-TR"/>
        </w:rPr>
        <w:t>. maddesinde yer verilmemiştir.</w:t>
      </w:r>
    </w:p>
    <w:p w:rsidR="00BC35F6" w:rsidRPr="00BC35F6" w:rsidRDefault="00BC35F6" w:rsidP="00BC35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35F6">
        <w:rPr>
          <w:rFonts w:ascii="Times New Roman" w:eastAsia="Times New Roman" w:hAnsi="Times New Roman" w:cs="Times New Roman"/>
          <w:color w:val="000000"/>
          <w:sz w:val="24"/>
          <w:szCs w:val="26"/>
          <w:lang w:eastAsia="tr-TR"/>
        </w:rPr>
        <w:t>Ayrıca, 2547 sayılı Yasa'nın 7/</w:t>
      </w:r>
      <w:r w:rsidRPr="00BC35F6">
        <w:rPr>
          <w:rFonts w:ascii="Times New Roman" w:eastAsia="Times New Roman" w:hAnsi="Times New Roman" w:cs="Times New Roman"/>
          <w:i/>
          <w:iCs/>
          <w:color w:val="000000"/>
          <w:sz w:val="24"/>
          <w:szCs w:val="26"/>
          <w:lang w:eastAsia="tr-TR"/>
        </w:rPr>
        <w:t> l</w:t>
      </w:r>
      <w:r w:rsidRPr="00BC35F6">
        <w:rPr>
          <w:rFonts w:ascii="Times New Roman" w:eastAsia="Times New Roman" w:hAnsi="Times New Roman" w:cs="Times New Roman"/>
          <w:color w:val="000000"/>
          <w:sz w:val="24"/>
          <w:szCs w:val="26"/>
          <w:lang w:eastAsia="tr-TR"/>
        </w:rPr>
        <w:t>. maddesi uyarınca yapılan atamanın denenmek üzere geçici bir süre görevlendirme mi yoksa naklen atama niteliğinde mi olduğu hususu da açıklık taşımamaktadır. Dolayısıyla, belirtilen Yasa kuralının Anayasa'nın 130. maddesinin yedinci ve dokuzuncu fıkralarına aykırı olduğu sonucuna ulaşılmıştır.</w:t>
      </w:r>
    </w:p>
    <w:p w:rsidR="00BC35F6" w:rsidRPr="00BC35F6" w:rsidRDefault="00BC35F6" w:rsidP="00BC35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35F6">
        <w:rPr>
          <w:rFonts w:ascii="Times New Roman" w:eastAsia="Times New Roman" w:hAnsi="Times New Roman" w:cs="Times New Roman"/>
          <w:color w:val="000000"/>
          <w:sz w:val="24"/>
          <w:szCs w:val="26"/>
          <w:lang w:eastAsia="tr-TR"/>
        </w:rPr>
        <w:t>Anayasa'nın 130. maddesine aykırılık oluşturan kural, kuşkusuz, aynı zamanda Anayasa'nın 2. maddesinde ifadesini bulan 'Hukuk Devleti İlkesi'ne de aykırılık oluşturmaktadır.</w:t>
      </w:r>
    </w:p>
    <w:p w:rsidR="00BC35F6" w:rsidRPr="00BC35F6" w:rsidRDefault="00BC35F6" w:rsidP="00BC35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C35F6">
        <w:rPr>
          <w:rFonts w:ascii="Times New Roman" w:eastAsia="Times New Roman" w:hAnsi="Times New Roman" w:cs="Times New Roman"/>
          <w:color w:val="000000"/>
          <w:sz w:val="24"/>
          <w:szCs w:val="26"/>
          <w:lang w:eastAsia="tr-TR"/>
        </w:rPr>
        <w:t>Açıklanan nedenlerle, bir davaya bakmakta olan mahkemenin, o davada uygulanacak bir yasanın Anayasa'ya aykırı olduğu kanısına götüren görüşünü açıklayan kararı ile Anayasa Mahkemesine başvurulması gerektiğini düzenleyen 2949 sayılı Anayasa Mahkemesinin Kuruluşu ve Yargılama Usulleri Hakkında Kanun'un 28. maddesinin birinci fıkrası gereğince, 2547 sayılı Yükseköğretim Kanunu'nun 7. maddesinin (</w:t>
      </w:r>
      <w:r w:rsidRPr="00BC35F6">
        <w:rPr>
          <w:rFonts w:ascii="Times New Roman" w:eastAsia="Times New Roman" w:hAnsi="Times New Roman" w:cs="Times New Roman"/>
          <w:i/>
          <w:iCs/>
          <w:color w:val="000000"/>
          <w:sz w:val="24"/>
          <w:szCs w:val="26"/>
          <w:lang w:eastAsia="tr-TR"/>
        </w:rPr>
        <w:t>l</w:t>
      </w:r>
      <w:r w:rsidRPr="00BC35F6">
        <w:rPr>
          <w:rFonts w:ascii="Times New Roman" w:eastAsia="Times New Roman" w:hAnsi="Times New Roman" w:cs="Times New Roman"/>
          <w:color w:val="000000"/>
          <w:sz w:val="24"/>
          <w:szCs w:val="26"/>
          <w:lang w:eastAsia="tr-TR"/>
        </w:rPr>
        <w:t>) bendinin Anayasa'nın 130. ve 2. maddelerine aykırı olduğu kanısına ulaşılması nedeniyle Anayasa Mahkemesine başvurulmasına, bu kuralın Anayasa'ya aykırılığı ve uygulanması durumunda giderilmesi güç ve olanaksız zararlar doğabileceği gözetilerek esas hakkında bir karar verilinceye kadar yürürlüğünün durdurulmasının istenilmesine, dosyada bulunan belgelerin onaylı bir örneğinin Anayasa Mahkemesi Başkanlığına gönderilmesine, 28.1.2010 gününde oyçokluğu ile karar verildi.'"</w:t>
      </w:r>
    </w:p>
    <w:p w:rsidR="00CE1FB9" w:rsidRPr="00BC35F6" w:rsidRDefault="00CE1FB9" w:rsidP="00BC35F6">
      <w:pPr>
        <w:spacing w:before="100" w:beforeAutospacing="1" w:after="100" w:afterAutospacing="1" w:line="240" w:lineRule="auto"/>
        <w:ind w:firstLine="709"/>
        <w:jc w:val="both"/>
        <w:rPr>
          <w:rFonts w:ascii="Times New Roman" w:hAnsi="Times New Roman" w:cs="Times New Roman"/>
          <w:sz w:val="24"/>
        </w:rPr>
      </w:pPr>
    </w:p>
    <w:sectPr w:rsidR="00CE1FB9" w:rsidRPr="00BC35F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3AF" w:rsidRDefault="005233AF" w:rsidP="00BC35F6">
      <w:pPr>
        <w:spacing w:after="0" w:line="240" w:lineRule="auto"/>
      </w:pPr>
      <w:r>
        <w:separator/>
      </w:r>
    </w:p>
  </w:endnote>
  <w:endnote w:type="continuationSeparator" w:id="0">
    <w:p w:rsidR="005233AF" w:rsidRDefault="005233AF" w:rsidP="00BC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5F6" w:rsidRDefault="00BC35F6" w:rsidP="00BA133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C35F6" w:rsidRDefault="00BC35F6" w:rsidP="00BC35F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5F6" w:rsidRPr="00BC35F6" w:rsidRDefault="00BC35F6" w:rsidP="00BA1332">
    <w:pPr>
      <w:pStyle w:val="Altbilgi"/>
      <w:framePr w:wrap="around" w:vAnchor="text" w:hAnchor="margin" w:xAlign="right" w:y="1"/>
      <w:rPr>
        <w:rStyle w:val="SayfaNumaras"/>
        <w:rFonts w:ascii="Times New Roman" w:hAnsi="Times New Roman" w:cs="Times New Roman"/>
      </w:rPr>
    </w:pPr>
    <w:r w:rsidRPr="00BC35F6">
      <w:rPr>
        <w:rStyle w:val="SayfaNumaras"/>
        <w:rFonts w:ascii="Times New Roman" w:hAnsi="Times New Roman" w:cs="Times New Roman"/>
      </w:rPr>
      <w:fldChar w:fldCharType="begin"/>
    </w:r>
    <w:r w:rsidRPr="00BC35F6">
      <w:rPr>
        <w:rStyle w:val="SayfaNumaras"/>
        <w:rFonts w:ascii="Times New Roman" w:hAnsi="Times New Roman" w:cs="Times New Roman"/>
      </w:rPr>
      <w:instrText xml:space="preserve">PAGE  </w:instrText>
    </w:r>
    <w:r w:rsidRPr="00BC35F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C35F6">
      <w:rPr>
        <w:rStyle w:val="SayfaNumaras"/>
        <w:rFonts w:ascii="Times New Roman" w:hAnsi="Times New Roman" w:cs="Times New Roman"/>
      </w:rPr>
      <w:fldChar w:fldCharType="end"/>
    </w:r>
  </w:p>
  <w:p w:rsidR="00BC35F6" w:rsidRPr="00BC35F6" w:rsidRDefault="00BC35F6" w:rsidP="00BC35F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3AF" w:rsidRDefault="005233AF" w:rsidP="00BC35F6">
      <w:pPr>
        <w:spacing w:after="0" w:line="240" w:lineRule="auto"/>
      </w:pPr>
      <w:r>
        <w:separator/>
      </w:r>
    </w:p>
  </w:footnote>
  <w:footnote w:type="continuationSeparator" w:id="0">
    <w:p w:rsidR="005233AF" w:rsidRDefault="005233AF" w:rsidP="00BC35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5F6" w:rsidRPr="00CE2983" w:rsidRDefault="00BC35F6" w:rsidP="00BC35F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E2983">
      <w:rPr>
        <w:rFonts w:ascii="Times New Roman" w:eastAsia="Times New Roman" w:hAnsi="Times New Roman" w:cs="Times New Roman"/>
        <w:b/>
        <w:bCs/>
        <w:color w:val="000000"/>
        <w:sz w:val="24"/>
        <w:szCs w:val="26"/>
        <w:lang w:eastAsia="tr-TR"/>
      </w:rPr>
      <w:t>Esas Sayısı : 2010/20</w:t>
    </w:r>
  </w:p>
  <w:p w:rsidR="00BC35F6" w:rsidRPr="00CE2983" w:rsidRDefault="00BC35F6" w:rsidP="00BC35F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E2983">
      <w:rPr>
        <w:rFonts w:ascii="Times New Roman" w:eastAsia="Times New Roman" w:hAnsi="Times New Roman" w:cs="Times New Roman"/>
        <w:b/>
        <w:bCs/>
        <w:color w:val="000000"/>
        <w:sz w:val="24"/>
        <w:szCs w:val="26"/>
        <w:lang w:eastAsia="tr-TR"/>
      </w:rPr>
      <w:t>Karar Sayısı</w:t>
    </w:r>
    <w:r>
      <w:rPr>
        <w:rFonts w:ascii="Times New Roman" w:eastAsia="Times New Roman" w:hAnsi="Times New Roman" w:cs="Times New Roman"/>
        <w:b/>
        <w:bCs/>
        <w:color w:val="000000"/>
        <w:sz w:val="24"/>
        <w:szCs w:val="26"/>
        <w:lang w:eastAsia="tr-TR"/>
      </w:rPr>
      <w:t xml:space="preserve"> </w:t>
    </w:r>
    <w:r w:rsidRPr="00CE2983">
      <w:rPr>
        <w:rFonts w:ascii="Times New Roman" w:eastAsia="Times New Roman" w:hAnsi="Times New Roman" w:cs="Times New Roman"/>
        <w:b/>
        <w:bCs/>
        <w:color w:val="000000"/>
        <w:sz w:val="24"/>
        <w:szCs w:val="26"/>
        <w:lang w:eastAsia="tr-TR"/>
      </w:rPr>
      <w:t>: 2011/166</w:t>
    </w:r>
  </w:p>
  <w:p w:rsidR="00BC35F6" w:rsidRPr="00BC35F6" w:rsidRDefault="00BC35F6" w:rsidP="00BC35F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5F6"/>
    <w:rsid w:val="005233AF"/>
    <w:rsid w:val="00BC35F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EB064-5ABA-4BEE-AD47-51BDC9970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C35F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C35F6"/>
  </w:style>
  <w:style w:type="paragraph" w:styleId="Altbilgi">
    <w:name w:val="footer"/>
    <w:basedOn w:val="Normal"/>
    <w:link w:val="AltbilgiChar"/>
    <w:uiPriority w:val="99"/>
    <w:unhideWhenUsed/>
    <w:rsid w:val="00BC35F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C35F6"/>
  </w:style>
  <w:style w:type="character" w:styleId="SayfaNumaras">
    <w:name w:val="page number"/>
    <w:basedOn w:val="VarsaylanParagrafYazTipi"/>
    <w:uiPriority w:val="99"/>
    <w:semiHidden/>
    <w:unhideWhenUsed/>
    <w:rsid w:val="00BC3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82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848</Words>
  <Characters>4837</Characters>
  <Application>Microsoft Office Word</Application>
  <DocSecurity>0</DocSecurity>
  <Lines>40</Lines>
  <Paragraphs>11</Paragraphs>
  <ScaleCrop>false</ScaleCrop>
  <Company/>
  <LinksUpToDate>false</LinksUpToDate>
  <CharactersWithSpaces>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2019-02-05T07:03:00Z</dcterms:created>
  <dcterms:modified xsi:type="dcterms:W3CDTF">2019-02-05T07:04:00Z</dcterms:modified>
</cp:coreProperties>
</file>