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9F0" w:rsidRPr="00DF19F0" w:rsidRDefault="00DF19F0" w:rsidP="00DF19F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DF19F0">
        <w:rPr>
          <w:rFonts w:ascii="Times New Roman" w:eastAsia="Times New Roman" w:hAnsi="Times New Roman" w:cs="Times New Roman"/>
          <w:b/>
          <w:bCs/>
          <w:color w:val="000000"/>
          <w:sz w:val="24"/>
          <w:szCs w:val="26"/>
          <w:lang w:eastAsia="tr-TR"/>
        </w:rPr>
        <w:t>"...</w:t>
      </w:r>
    </w:p>
    <w:p w:rsidR="00DF19F0" w:rsidRPr="00DF19F0" w:rsidRDefault="00DF19F0" w:rsidP="00DF19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9F0">
        <w:rPr>
          <w:rFonts w:ascii="Times New Roman" w:eastAsia="Times New Roman" w:hAnsi="Times New Roman" w:cs="Times New Roman"/>
          <w:b/>
          <w:bCs/>
          <w:color w:val="000000"/>
          <w:sz w:val="24"/>
          <w:szCs w:val="26"/>
          <w:lang w:eastAsia="tr-TR"/>
        </w:rPr>
        <w:t>II- İTİRAZIN GEREKÇESİ</w:t>
      </w:r>
    </w:p>
    <w:p w:rsidR="00DF19F0" w:rsidRPr="00DF19F0" w:rsidRDefault="00DF19F0" w:rsidP="00DF19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9F0">
        <w:rPr>
          <w:rFonts w:ascii="Times New Roman" w:eastAsia="Times New Roman" w:hAnsi="Times New Roman" w:cs="Times New Roman"/>
          <w:color w:val="000000"/>
          <w:sz w:val="24"/>
          <w:szCs w:val="26"/>
          <w:lang w:eastAsia="tr-TR"/>
        </w:rPr>
        <w:t>Başvuru kararının gerekçe bölümü şöyledir:</w:t>
      </w:r>
    </w:p>
    <w:p w:rsidR="00DF19F0" w:rsidRPr="00DF19F0" w:rsidRDefault="00DF19F0" w:rsidP="00DF19F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9F0">
        <w:rPr>
          <w:rFonts w:ascii="Times New Roman" w:eastAsia="Times New Roman" w:hAnsi="Times New Roman" w:cs="Times New Roman"/>
          <w:color w:val="000000"/>
          <w:sz w:val="24"/>
          <w:szCs w:val="26"/>
          <w:lang w:eastAsia="tr-TR"/>
        </w:rPr>
        <w:t>'(') Yapı Denetim Hizmetleri Limited Şirketinde proje ve uygulama denetçisi olarak görev yapan (') vekili Av.(') tarafından, Ankara, Akyurt İlçesi, 20 ada, 9 parsel sayılı taşınmaz üzerinde projesine ve mevzuata aykırı inşaat yapıldığından bahisle, 4708 sayılı Yapı Denetimi Hakkında Kanun Uyarınca denetim faaliyetinin 6 ay süreyle durdurulmasına ilişkin işlemin iptali istemiyle Bayındırlık ve İskan Bakanlığına karşı açılan davanın reddi yolundaki Ankara 5. İdare Mahkemesinin 06.06.2007 günlü E:2006/1118, K:2007/1052 sayılı kararının temyiz edilmesi üzerine dosya incelendi.</w:t>
      </w:r>
    </w:p>
    <w:p w:rsidR="00DF19F0" w:rsidRPr="00DF19F0" w:rsidRDefault="00DF19F0" w:rsidP="00DF19F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9F0">
        <w:rPr>
          <w:rFonts w:ascii="Times New Roman" w:eastAsia="Times New Roman" w:hAnsi="Times New Roman" w:cs="Times New Roman"/>
          <w:color w:val="000000"/>
          <w:sz w:val="24"/>
          <w:szCs w:val="26"/>
          <w:lang w:eastAsia="tr-TR"/>
        </w:rPr>
        <w:t>4708 sayılı Yasa'nın 'Amaç, Kapsam ve Tanımlar' başlıklı 1. maddesinin, denetimin kapsamını belirleyen 2. fıkrası; 'Bu Kanun; 3194 sayılı İmar Kanununun 26 ncı maddesinde belirtilen kamuya ait yapı ve tesisler ile 27 nci maddesinde belirtilen ruhsata tabi olmayan yapılar hariç, belediye ve mücavir alan sınırları içinde ve dışında kalan yerlerde yapılacak yapıların denetimini kapsar.' şeklinde iken, 06.07.2004 günlü, 25514 sayılı Resmi Gazetede yayımlanan 5205 sayılı Kanunla, 4708 sayılı Yasa'nın 1. maddesinin 2. fıkrasına 'ruhsata tabi</w:t>
      </w:r>
      <w:bookmarkStart w:id="1" w:name="bookmark4"/>
      <w:r w:rsidRPr="00DF19F0">
        <w:rPr>
          <w:rFonts w:ascii="Times New Roman" w:eastAsia="Times New Roman" w:hAnsi="Times New Roman" w:cs="Times New Roman"/>
          <w:color w:val="000000"/>
          <w:sz w:val="24"/>
          <w:szCs w:val="26"/>
          <w:lang w:eastAsia="tr-TR"/>
        </w:rPr>
        <w:t> </w:t>
      </w:r>
      <w:bookmarkEnd w:id="1"/>
      <w:r w:rsidRPr="00DF19F0">
        <w:rPr>
          <w:rFonts w:ascii="Times New Roman" w:eastAsia="Times New Roman" w:hAnsi="Times New Roman" w:cs="Times New Roman"/>
          <w:color w:val="000000"/>
          <w:sz w:val="24"/>
          <w:szCs w:val="26"/>
          <w:lang w:eastAsia="tr-TR"/>
        </w:rPr>
        <w:t>olmayan yapılar'ibaresinden sonra 'ile tek parselde, bodrum katı dışında en çok iki katlı ve toplam ikiyüz metrekareyi geçmeyen müstakil yapılar' ibaresi eklenmiş ve söz konusu</w:t>
      </w:r>
      <w:bookmarkStart w:id="2" w:name="bookmark5"/>
      <w:r w:rsidRPr="00DF19F0">
        <w:rPr>
          <w:rFonts w:ascii="Times New Roman" w:eastAsia="Times New Roman" w:hAnsi="Times New Roman" w:cs="Times New Roman"/>
          <w:color w:val="000000"/>
          <w:sz w:val="24"/>
          <w:szCs w:val="26"/>
          <w:lang w:eastAsia="tr-TR"/>
        </w:rPr>
        <w:t> maddenin 2. fıkrası; 'Bu Kanun; 3194 sayılı İmar Kanununun 26 ncı maddesinde belirtilen</w:t>
      </w:r>
      <w:bookmarkStart w:id="3" w:name="bookmark6"/>
      <w:bookmarkEnd w:id="2"/>
      <w:r w:rsidRPr="00DF19F0">
        <w:rPr>
          <w:rFonts w:ascii="Times New Roman" w:eastAsia="Times New Roman" w:hAnsi="Times New Roman" w:cs="Times New Roman"/>
          <w:color w:val="000000"/>
          <w:sz w:val="24"/>
          <w:szCs w:val="26"/>
          <w:lang w:eastAsia="tr-TR"/>
        </w:rPr>
        <w:t> kamuya ait yapı ve tesisler ile 27 nci maddesinde belirtilen ruhsata tabi olmayan yapılar</w:t>
      </w:r>
      <w:bookmarkStart w:id="4" w:name="bookmark7"/>
      <w:bookmarkEnd w:id="3"/>
      <w:r w:rsidRPr="00DF19F0">
        <w:rPr>
          <w:rFonts w:ascii="Times New Roman" w:eastAsia="Times New Roman" w:hAnsi="Times New Roman" w:cs="Times New Roman"/>
          <w:color w:val="000000"/>
          <w:sz w:val="24"/>
          <w:szCs w:val="26"/>
          <w:lang w:eastAsia="tr-TR"/>
        </w:rPr>
        <w:t>ile tek parselde, bodrum katı dışında en çok iki katlı ve toplam ikiyüz metrekareyi</w:t>
      </w:r>
      <w:bookmarkStart w:id="5" w:name="bookmark8"/>
      <w:bookmarkEnd w:id="4"/>
      <w:r w:rsidRPr="00DF19F0">
        <w:rPr>
          <w:rFonts w:ascii="Times New Roman" w:eastAsia="Times New Roman" w:hAnsi="Times New Roman" w:cs="Times New Roman"/>
          <w:color w:val="000000"/>
          <w:sz w:val="24"/>
          <w:szCs w:val="26"/>
          <w:lang w:eastAsia="tr-TR"/>
        </w:rPr>
        <w:t> geçmeyen müstakil yapılar hariç, belediye ve mücavir alan sınırları içinde ve dışında</w:t>
      </w:r>
      <w:bookmarkStart w:id="6" w:name="bookmark9"/>
      <w:bookmarkEnd w:id="5"/>
      <w:r w:rsidRPr="00DF19F0">
        <w:rPr>
          <w:rFonts w:ascii="Times New Roman" w:eastAsia="Times New Roman" w:hAnsi="Times New Roman" w:cs="Times New Roman"/>
          <w:color w:val="000000"/>
          <w:sz w:val="24"/>
          <w:szCs w:val="26"/>
          <w:lang w:eastAsia="tr-TR"/>
        </w:rPr>
        <w:t> kalan yerlerde yapılacak yapıların denetimini kapsar.'olarak değiştirilmiştir.</w:t>
      </w:r>
      <w:bookmarkEnd w:id="6"/>
    </w:p>
    <w:p w:rsidR="00DF19F0" w:rsidRPr="00DF19F0" w:rsidRDefault="00DF19F0" w:rsidP="00DF19F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9F0">
        <w:rPr>
          <w:rFonts w:ascii="Times New Roman" w:eastAsia="Times New Roman" w:hAnsi="Times New Roman" w:cs="Times New Roman"/>
          <w:color w:val="000000"/>
          <w:sz w:val="24"/>
          <w:szCs w:val="26"/>
          <w:lang w:eastAsia="tr-TR"/>
        </w:rPr>
        <w:t>Uyuşmazlık konusu olayda, Ankara ili, Akyurt ilçesi, 20 ada, 9 parsel sayılı taşınmaz üzerinde bulunan inşaatta davalı idarece yapılan incelemede; söz konusu taşınmaz için 28.05.2004 günlü, 33/1055 sayılı yapı ruhsatı (2 katlı, 174 m2'lik yapı için) alınarak inşaata başlanıldığı, onaylı projesinde mevcut olmayan ilaveler yapıldığının tespit edilmesi üzerine, anılan yapının denetimini üstlenen yapı denetim şirketinde proje ve uygulama denetçisi olarak görev yapan davacının denetim sorumluluğunu yerine getirmediği, söz konusu yapıdaki aykırılıkları yasada öngörülen süre içerisinde ilgili idareye bildirmediği gerekçesiyle denetim faaliyetinin durdurulmasına karar verildiği, anılan işlemin iptali istemiyle açılan davada, davacı tarafından, 5205 sayılı Yasanın 1. maddesiyle 4708 sayılı Yapı Denetimi Hakkında Kanun'un kapsamını belirleyen 1. maddenin 2. fıkrasında değişiklik yapıldığı ve davacının denetimini üstlendiği yapının da bu maddeyle denetim dışı bırakılan yapılardan olduğu ileri sürüldüğü bu</w:t>
      </w:r>
      <w:bookmarkStart w:id="7" w:name="bookmark10"/>
      <w:r w:rsidRPr="00DF19F0">
        <w:rPr>
          <w:rFonts w:ascii="Times New Roman" w:eastAsia="Times New Roman" w:hAnsi="Times New Roman" w:cs="Times New Roman"/>
          <w:color w:val="000000"/>
          <w:sz w:val="24"/>
          <w:szCs w:val="26"/>
          <w:lang w:eastAsia="tr-TR"/>
        </w:rPr>
        <w:t> sebeple uyuşmazlığın çözümlenmesi bakımından 'ile tek parselde, bodrum katı dışında en çok iki katlı ve toplam ikiyüz metrekareyi geçmeyen müstakil yapılar' ibaresinin</w:t>
      </w:r>
      <w:bookmarkEnd w:id="7"/>
      <w:r w:rsidRPr="00DF19F0">
        <w:rPr>
          <w:rFonts w:ascii="Times New Roman" w:eastAsia="Times New Roman" w:hAnsi="Times New Roman" w:cs="Times New Roman"/>
          <w:color w:val="000000"/>
          <w:sz w:val="24"/>
          <w:szCs w:val="26"/>
          <w:lang w:eastAsia="tr-TR"/>
        </w:rPr>
        <w:t> görülmekte olan davada uygulanacak kural niteliği taşıdığı ve Anayasaya aykırı olduğu sonucuna varılarak 2949 sayılı Yasanın 28. maddesi uyarınca inceleme ve değerlendirme yapıldı.</w:t>
      </w:r>
    </w:p>
    <w:p w:rsidR="00DF19F0" w:rsidRPr="00DF19F0" w:rsidRDefault="00DF19F0" w:rsidP="00DF19F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9F0">
        <w:rPr>
          <w:rFonts w:ascii="Times New Roman" w:eastAsia="Times New Roman" w:hAnsi="Times New Roman" w:cs="Times New Roman"/>
          <w:color w:val="000000"/>
          <w:sz w:val="24"/>
          <w:szCs w:val="26"/>
          <w:lang w:eastAsia="tr-TR"/>
        </w:rPr>
        <w:t xml:space="preserve">4708 sayılı Yasa'nın 'Amaç, Kapsam ve Tanımlar' başlıklı 1. maddesinin 1. fıkrasında; Kanun'un amacı, can ve mal güvenliğini teminen, imar planına, fen, sanat ve sağlık kurallarına, standartlara uygun kaliteli yapı yapılması için proje ve yapı denetimini sağlamak ve yapı denetimine ilişkin usul ve esasları düzenlemek olarak tanımlanmış, değişik 2. fıkrasında ise; bu yasa uyarınca denetim yapılacak yapıların kapsamı belirlenmiş ve ruhsata tabi olan </w:t>
      </w:r>
      <w:r w:rsidRPr="00DF19F0">
        <w:rPr>
          <w:rFonts w:ascii="Times New Roman" w:eastAsia="Times New Roman" w:hAnsi="Times New Roman" w:cs="Times New Roman"/>
          <w:color w:val="000000"/>
          <w:sz w:val="24"/>
          <w:szCs w:val="26"/>
          <w:lang w:eastAsia="tr-TR"/>
        </w:rPr>
        <w:lastRenderedPageBreak/>
        <w:t>yapılardan tek parsel üzerinde yapılan ve toplam ikiyüz metrekareyi geçmeyen bodrum+ 2 katlı (en çok iki katlı) müstakil yapılara istisna getirilerek denetim kapsamı dışında bırakılmıştır.</w:t>
      </w:r>
    </w:p>
    <w:p w:rsidR="00DF19F0" w:rsidRPr="00DF19F0" w:rsidRDefault="00DF19F0" w:rsidP="00DF19F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9F0">
        <w:rPr>
          <w:rFonts w:ascii="Times New Roman" w:eastAsia="Times New Roman" w:hAnsi="Times New Roman" w:cs="Times New Roman"/>
          <w:color w:val="000000"/>
          <w:sz w:val="24"/>
          <w:szCs w:val="26"/>
          <w:lang w:eastAsia="tr-TR"/>
        </w:rPr>
        <w:t>T.C. Anayasasının Devletin Temel Amaç ve Görevleri başlıklı 5. maddesinde:</w:t>
      </w:r>
    </w:p>
    <w:p w:rsidR="00DF19F0" w:rsidRPr="00DF19F0" w:rsidRDefault="00DF19F0" w:rsidP="00DF19F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9F0">
        <w:rPr>
          <w:rFonts w:ascii="Times New Roman" w:eastAsia="Times New Roman" w:hAnsi="Times New Roman" w:cs="Times New Roman"/>
          <w:color w:val="000000"/>
          <w:sz w:val="24"/>
          <w:szCs w:val="26"/>
          <w:lang w:eastAsia="tr-TR"/>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w:t>
      </w:r>
    </w:p>
    <w:p w:rsidR="00DF19F0" w:rsidRPr="00DF19F0" w:rsidRDefault="00DF19F0" w:rsidP="00DF19F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9F0">
        <w:rPr>
          <w:rFonts w:ascii="Times New Roman" w:eastAsia="Times New Roman" w:hAnsi="Times New Roman" w:cs="Times New Roman"/>
          <w:color w:val="000000"/>
          <w:sz w:val="24"/>
          <w:szCs w:val="26"/>
          <w:lang w:eastAsia="tr-TR"/>
        </w:rPr>
        <w:t>Sağlık Hizmetleri ve Çevrenin Korunması başlıklı 56. maddesinde: 'Herkes, sağlıklı ve dengeli bir çevrede yaşama hakkına sahiptir.</w:t>
      </w:r>
    </w:p>
    <w:p w:rsidR="00DF19F0" w:rsidRPr="00DF19F0" w:rsidRDefault="00DF19F0" w:rsidP="00DF19F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9F0">
        <w:rPr>
          <w:rFonts w:ascii="Times New Roman" w:eastAsia="Times New Roman" w:hAnsi="Times New Roman" w:cs="Times New Roman"/>
          <w:color w:val="000000"/>
          <w:sz w:val="24"/>
          <w:szCs w:val="26"/>
          <w:lang w:eastAsia="tr-TR"/>
        </w:rPr>
        <w:t>Çevreyi geliştirmek, çevre sağlığını korumak ve çevre kirlenmesini önlemek Devletin ve vatandaşların ödevidir...' hükmü yer almaktadır.</w:t>
      </w:r>
    </w:p>
    <w:p w:rsidR="00DF19F0" w:rsidRPr="00DF19F0" w:rsidRDefault="00DF19F0" w:rsidP="00DF19F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9F0">
        <w:rPr>
          <w:rFonts w:ascii="Times New Roman" w:eastAsia="Times New Roman" w:hAnsi="Times New Roman" w:cs="Times New Roman"/>
          <w:color w:val="000000"/>
          <w:sz w:val="24"/>
          <w:szCs w:val="26"/>
          <w:lang w:eastAsia="tr-TR"/>
        </w:rPr>
        <w:t>Anayasa'nın 5. ve 56. maddesiyle Devlete verilen görevlerin yaşama geçirilmesinin imar ve afete ilişkin mevzuatla getirilen düzenlemelerle de sağlanacağında kuşku bulunmamaktadır.</w:t>
      </w:r>
    </w:p>
    <w:p w:rsidR="00DF19F0" w:rsidRPr="00DF19F0" w:rsidRDefault="00DF19F0" w:rsidP="00DF19F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9F0">
        <w:rPr>
          <w:rFonts w:ascii="Times New Roman" w:eastAsia="Times New Roman" w:hAnsi="Times New Roman" w:cs="Times New Roman"/>
          <w:color w:val="000000"/>
          <w:sz w:val="24"/>
          <w:szCs w:val="26"/>
          <w:lang w:eastAsia="tr-TR"/>
        </w:rPr>
        <w:t>Cumhuriyetin nitelikleri başlıklı 2. maddesinde: Türkiye Cumhuriyetinin, toplumun huzuru, milli dayanışma ve adalet anlayışı içinde, insan haklarına saygılı, Atatürk Milliyetçiliğine bağlı, başlangıçta belirtilen temel ilkelere dayanan demokratik, laik ve sosyal bir hukuk devleti olduğu belirtilmiştir.</w:t>
      </w:r>
    </w:p>
    <w:p w:rsidR="00DF19F0" w:rsidRPr="00DF19F0" w:rsidRDefault="00DF19F0" w:rsidP="00DF19F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9F0">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yasaların üstünde yasakoyucunun da uyması gereken temel hukuk ilkeleri ve Anayasa'nın bulunduğu bilincinde olan devlettir.</w:t>
      </w:r>
    </w:p>
    <w:p w:rsidR="00DF19F0" w:rsidRPr="00DF19F0" w:rsidRDefault="00DF19F0" w:rsidP="00DF19F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9F0">
        <w:rPr>
          <w:rFonts w:ascii="Times New Roman" w:eastAsia="Times New Roman" w:hAnsi="Times New Roman" w:cs="Times New Roman"/>
          <w:color w:val="000000"/>
          <w:sz w:val="24"/>
          <w:szCs w:val="26"/>
          <w:lang w:eastAsia="tr-TR"/>
        </w:rPr>
        <w:t>Öte yandan, Kanun Önünde Eşitlik başlıklı 10. maddesinde: ' Herkes, dil, ırk, renk, cinsiyet, siyasi düşünce, felsefi inanç, din, mezhep ve benzeri sebeplerle ayrım gözetilmeksizin kanun önünde eşittir.</w:t>
      </w:r>
    </w:p>
    <w:p w:rsidR="00DF19F0" w:rsidRPr="00DF19F0" w:rsidRDefault="00DF19F0" w:rsidP="00DF19F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9F0">
        <w:rPr>
          <w:rFonts w:ascii="Times New Roman" w:eastAsia="Times New Roman" w:hAnsi="Times New Roman" w:cs="Times New Roman"/>
          <w:color w:val="000000"/>
          <w:sz w:val="24"/>
          <w:szCs w:val="26"/>
          <w:lang w:eastAsia="tr-TR"/>
        </w:rPr>
        <w:t>Kadınlar ve erkekler eşit haklara sahiptir. Devlet, bu eşitliğin yaşama geçmesini sağlamakla yükümlüdür.</w:t>
      </w:r>
    </w:p>
    <w:p w:rsidR="00DF19F0" w:rsidRPr="00DF19F0" w:rsidRDefault="00DF19F0" w:rsidP="00DF19F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9F0">
        <w:rPr>
          <w:rFonts w:ascii="Times New Roman" w:eastAsia="Times New Roman" w:hAnsi="Times New Roman" w:cs="Times New Roman"/>
          <w:color w:val="000000"/>
          <w:sz w:val="24"/>
          <w:szCs w:val="26"/>
          <w:lang w:eastAsia="tr-TR"/>
        </w:rPr>
        <w:t>Hiçbir kişiye, aileye, zümreye veya sınıfa imtiyaz tanınamaz.</w:t>
      </w:r>
    </w:p>
    <w:p w:rsidR="00DF19F0" w:rsidRPr="00DF19F0" w:rsidRDefault="00DF19F0" w:rsidP="00DF19F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9F0">
        <w:rPr>
          <w:rFonts w:ascii="Times New Roman" w:eastAsia="Times New Roman" w:hAnsi="Times New Roman" w:cs="Times New Roman"/>
          <w:color w:val="000000"/>
          <w:sz w:val="24"/>
          <w:szCs w:val="26"/>
          <w:lang w:eastAsia="tr-TR"/>
        </w:rPr>
        <w:t>Devlet organları ve idare makamları bütün işlemlerinde kanun önünde eşitlik ilkesine uygun olarak hareket etmek zorundadır.' hükmü yer almaktadır.</w:t>
      </w:r>
    </w:p>
    <w:p w:rsidR="00DF19F0" w:rsidRPr="00DF19F0" w:rsidRDefault="00DF19F0" w:rsidP="00DF19F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9F0">
        <w:rPr>
          <w:rFonts w:ascii="Times New Roman" w:eastAsia="Times New Roman" w:hAnsi="Times New Roman" w:cs="Times New Roman"/>
          <w:color w:val="000000"/>
          <w:sz w:val="24"/>
          <w:szCs w:val="26"/>
          <w:lang w:eastAsia="tr-TR"/>
        </w:rPr>
        <w:t>Anayasa Mahkemesi kararlarında da belirtildiği üzere, Anayasa'nın 10. maddesine göre yasaların uygulanmasında ayrım gözetilmeyecek ve eşitsizliğe yol açılmayacaktır.</w:t>
      </w:r>
    </w:p>
    <w:p w:rsidR="00DF19F0" w:rsidRPr="00DF19F0" w:rsidRDefault="00DF19F0" w:rsidP="00DF19F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9F0">
        <w:rPr>
          <w:rFonts w:ascii="Times New Roman" w:eastAsia="Times New Roman" w:hAnsi="Times New Roman" w:cs="Times New Roman"/>
          <w:color w:val="000000"/>
          <w:sz w:val="24"/>
          <w:szCs w:val="26"/>
          <w:lang w:eastAsia="tr-TR"/>
        </w:rPr>
        <w:t xml:space="preserve">Maddede düzenlenen 'Eşitlik' ilkesiyle, birbirlerinin aynı durumda olanlara aynı kuralların uygulanması ve ayrıcalıklı kişi ve toplulukların yaratılması engellenmektedir. Yasa </w:t>
      </w:r>
      <w:r w:rsidRPr="00DF19F0">
        <w:rPr>
          <w:rFonts w:ascii="Times New Roman" w:eastAsia="Times New Roman" w:hAnsi="Times New Roman" w:cs="Times New Roman"/>
          <w:color w:val="000000"/>
          <w:sz w:val="24"/>
          <w:szCs w:val="26"/>
          <w:lang w:eastAsia="tr-TR"/>
        </w:rPr>
        <w:lastRenderedPageBreak/>
        <w:t>önünde eşitlik, herkesin her yönden aynı kurallara bağlı olacağı anlamına gelmez. Durum ve konumlarındaki özellikler, kimi kişiler ya da topluluklar için değişik kuralları ve değişik uygulamaları gerektirebilir. Aynı hukuksal durumlar aynı, ayrı hukuksal durumlar ayrı kurallara bağlı tutulursa Anayasa'da öngörülen eşitlik ilkesi zedelenmez.</w:t>
      </w:r>
    </w:p>
    <w:p w:rsidR="00DF19F0" w:rsidRPr="00DF19F0" w:rsidRDefault="00DF19F0" w:rsidP="00DF19F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9F0">
        <w:rPr>
          <w:rFonts w:ascii="Times New Roman" w:eastAsia="Times New Roman" w:hAnsi="Times New Roman" w:cs="Times New Roman"/>
          <w:color w:val="000000"/>
          <w:sz w:val="24"/>
          <w:szCs w:val="26"/>
          <w:lang w:eastAsia="tr-TR"/>
        </w:rPr>
        <w:t>Yine Anayasa Mahkemesi'nin çeşitli kararlarında eşitlik ilkesi, aynı durumda bulunanlar için haklarda ve ödevlerde, yasalarda ve yükümlülüklerde, yetkilerde ve sorumluluklarda, fırsatlarda, hizmetlerde eşitliğin sağlanmasını gerektiren eşit davranma ve ayrım yapmama ilkesi olarak yorumlanmıştır.</w:t>
      </w:r>
    </w:p>
    <w:p w:rsidR="00DF19F0" w:rsidRPr="00DF19F0" w:rsidRDefault="00DF19F0" w:rsidP="00DF19F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9F0">
        <w:rPr>
          <w:rFonts w:ascii="Times New Roman" w:eastAsia="Times New Roman" w:hAnsi="Times New Roman" w:cs="Times New Roman"/>
          <w:color w:val="000000"/>
          <w:sz w:val="24"/>
          <w:szCs w:val="26"/>
          <w:lang w:eastAsia="tr-TR"/>
        </w:rPr>
        <w:t>4708 sayılı Yasa'nın gerekçesinde; Ülkemizin yeryüzünün en aktif deprem kuşaklarından birisinin içerisinde bulunduğu bölgede yer aldığı ve topraklarının %96'sının farklı oranlarda deprem tehlikesi riski taşıdığı, nüfusunun %98'sinin bu bölgelerde yaşadığı, uzun yıllardır yürürlükte olan imar ve afetler mevzuatındaki çeşitli hükümlere rağmen uygulamada etkili bir yapı denetiminin sağlanamadığının açık bir gerçek olduğu, ülkemizde son 20 yıl içerisinde meydana gelen depremlerden sonra bu durumun olumsuz sonuçları açıklıkla görülmüş olmasına karşın, bugüne kadar yapı denetimi konusunda olumlu bir gelişme sağlanamadığı, aksine hızlı nüfus artışı ve göçler, denetimsiz şehirleşme ve sanayileşme, yoğun kaçak yapılaşma ve sık sık başvurulan imar afları ülkemizdeki deprem ve diğer afet risklerini her geçen gün daha da artırdığı, 17 Ağustos ve 12 Kasım 1999 tarihlerinde yaşanan depremler sonrasında meydana gelen can ve mal kayıpları, denetimsiz yerleşme ve yapılaşmaların yol açabilecekleri zararları bütün açıklığı ile yeniden gözler önüne serdiği, yapılan araştırmalarda, proje denetimi aşamasında dahi projelerin %91'inde tasarım, hesap ve çizim hataları olduğu, uygulamanın ise hiç denetlenmediği ve şantiyelerin %90'ında yönetmelik ve standartlara aykırı beton döküldüğü ve beton mukavemet değerlerinin projesinde öngörülenden ortalama olarak %40 daha az olduğu tespit edildiği, bu araştırmalar ve yaşanan son depremler, 3194 sayılı Kanunda yapım işlerinde rol alan teknik uygulama sorumlusunun (fenni mesul); yapı projelerini ve uygulamalarını denetlemekle sorumlu olan belediyeler ve valiliklerin; uygulamayı hiç denetleyemediklerini bütün çıplaklığı ile ortaya koyduğu, bu eksikliği gidermek amacıyla, sağlam yapılar yaparak muhtemel afetlerde can ve mal güvenliğini sağlamak, yapıların; imar planına, fen, sanat ve sağlık kurallarına ve standartlara uygun, kaliteli yapılması için denetimine ilişkin usul ve esasları düzenlemek üzere bu Kanun Tasarısı hazırlandığı hususlarına yer verilmiştir.</w:t>
      </w:r>
    </w:p>
    <w:p w:rsidR="00DF19F0" w:rsidRPr="00DF19F0" w:rsidRDefault="00DF19F0" w:rsidP="00DF19F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9F0">
        <w:rPr>
          <w:rFonts w:ascii="Times New Roman" w:eastAsia="Times New Roman" w:hAnsi="Times New Roman" w:cs="Times New Roman"/>
          <w:color w:val="000000"/>
          <w:sz w:val="24"/>
          <w:szCs w:val="26"/>
          <w:lang w:eastAsia="tr-TR"/>
        </w:rPr>
        <w:t>Anayasa'nın 56. maddesinde belirtildiği gibi herkes, sağlıklı ve dengeli bir çevrede yaşama hakkına sahiptir. Bu kapsamda, 3194 sayılı İmar Kanunu, yerleşme yerleri ile bu yerlerdeki yapılaşmaların, plan, fen, sağlık ve çevre şartlarına uygun teşekkülünü sağlamak amacıyla düzenlenmiş, belediye ve mücavir alan sınırları içinde ve dışında kalan yerlerde inşa edilecek resmi ve özel bütün yapılar bu Kanun hükümlerine tabi kılınmıştır. Yine aynı Kanun'da 'yapı' karada ve suda, daimi veya muvakkat, resmi ve hususi, yeraltı ve yerüstü inşaatı ile bunların ilave, değişiklik ve tamirlerini içine alan sabit ve müteharrik tesisler olarak tanımlanmış ve 21. maddede; bu Kanunun kapsamına giren bütün yapılar için 26. maddede belirtilen 'kamu kurum ve kuruluşlarınca yapılacak yapılar' dışında yapı ruhsatı alınmasının, fen ve sağlık kurallarına uygun olarak yapılmasının mecburi olduğu hükme bağlanmıştır. Bu itibarla, imar mevzuatına göre yapı ruhsatı alınması gerekli olan ve kamuya ait olmayan tüm yapıların farklılık gözetilmeden can ve mal güvenliğini teminen yüksek standartlarda yapılması ve bunun da denetiminin sağlanması gerekmektedir.</w:t>
      </w:r>
    </w:p>
    <w:p w:rsidR="00DF19F0" w:rsidRPr="00DF19F0" w:rsidRDefault="00DF19F0" w:rsidP="00DF19F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9F0">
        <w:rPr>
          <w:rFonts w:ascii="Times New Roman" w:eastAsia="Times New Roman" w:hAnsi="Times New Roman" w:cs="Times New Roman"/>
          <w:color w:val="000000"/>
          <w:sz w:val="24"/>
          <w:szCs w:val="26"/>
          <w:lang w:eastAsia="tr-TR"/>
        </w:rPr>
        <w:t>4708 sayılı Yasa'nın 1. maddesinin 2. fıkrasına 'ruhsata tabi olmayan yapılar' ibaresinden sonra eklenen</w:t>
      </w:r>
      <w:r w:rsidRPr="00DF19F0">
        <w:rPr>
          <w:rFonts w:ascii="Times New Roman" w:eastAsia="Times New Roman" w:hAnsi="Times New Roman" w:cs="Times New Roman"/>
          <w:b/>
          <w:bCs/>
          <w:color w:val="000000"/>
          <w:sz w:val="24"/>
          <w:szCs w:val="26"/>
          <w:lang w:eastAsia="tr-TR"/>
        </w:rPr>
        <w:t> </w:t>
      </w:r>
      <w:r w:rsidRPr="00DF19F0">
        <w:rPr>
          <w:rFonts w:ascii="Times New Roman" w:eastAsia="Times New Roman" w:hAnsi="Times New Roman" w:cs="Times New Roman"/>
          <w:color w:val="000000"/>
          <w:sz w:val="24"/>
          <w:szCs w:val="26"/>
          <w:lang w:eastAsia="tr-TR"/>
        </w:rPr>
        <w:t xml:space="preserve">'ile tek parselde, bodrum katı dışında en çok iki katlı ve </w:t>
      </w:r>
      <w:r w:rsidRPr="00DF19F0">
        <w:rPr>
          <w:rFonts w:ascii="Times New Roman" w:eastAsia="Times New Roman" w:hAnsi="Times New Roman" w:cs="Times New Roman"/>
          <w:color w:val="000000"/>
          <w:sz w:val="24"/>
          <w:szCs w:val="26"/>
          <w:lang w:eastAsia="tr-TR"/>
        </w:rPr>
        <w:lastRenderedPageBreak/>
        <w:t>toplam ikiyüz metrekareyi geçmeyen müstakil yapılar' ibaresi ile bazı yapıların denetim kapsamı dışında bırakılması suretiyle imar mevzuatı bakımından diğer gerçek ve tüzel kişilerden farkı bulunmayan kişi ve/veya kişilere ait yapılara ilişkin olarak, aynı hukuksal durumdaki diğer kişilere tanınmayan bir biçimde ayrıcalık getirildiği gibi bu yapıların malikleri ile diğer yapı malikleri arasında 4708 sayılı Kanun uyarınca uygulanacak işlemler açısından ayrım yapılmakta ve aynı hukuksal duruma farklı kurallar uygulanmasına yol açan, kişiler arasında hak ve ödev ile yükümlülük ve sorumluluktaki bu eşitsizliğin sebebi ortaya konulamamaktadır. Bu nedenle Anayasa'nın 10 uncu maddesinde açıklanan eşitlik ilkesine aykırıdır.</w:t>
      </w:r>
    </w:p>
    <w:p w:rsidR="00DF19F0" w:rsidRPr="00DF19F0" w:rsidRDefault="00DF19F0" w:rsidP="00DF19F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9F0">
        <w:rPr>
          <w:rFonts w:ascii="Times New Roman" w:eastAsia="Times New Roman" w:hAnsi="Times New Roman" w:cs="Times New Roman"/>
          <w:color w:val="000000"/>
          <w:sz w:val="24"/>
          <w:szCs w:val="26"/>
          <w:lang w:eastAsia="tr-TR"/>
        </w:rPr>
        <w:t>Açıklanan nedenlerle, 06.07.2004 günlü, 25514 sayılı Resmi Gazetede yayımlanan 5205 sayılı Kanunla, 4708 sayılı Kanun'un 1. maddesinin 2. fıkrasına 'ruhsata tabi olmayan yapılar' ibaresinden sonra eklenen 'ile tek parselde, bodrum katı dışında en çok iki katlı ve toplam ikiyüz metrekareyi geçmeyen müstakil yapılar' ibaresinin Anayasanın 2'nci 5'nci, 10'uncu ve 56'ncı maddelerine aykırı olduğu kanısına varılması nedeniyle, 2949 sayılı Anayasa Mahkemesinin Kuruluşu ve Yargılama Usulleri Hakkında Kanunun 28. maddesi gereğince, İtiraz Yoluyla Anayasa Mahkemesine başvurulmasına, Anayasa Mahkemesince</w:t>
      </w:r>
      <w:bookmarkStart w:id="8" w:name="bookmark14"/>
      <w:r w:rsidRPr="00DF19F0">
        <w:rPr>
          <w:rFonts w:ascii="Times New Roman" w:eastAsia="Times New Roman" w:hAnsi="Times New Roman" w:cs="Times New Roman"/>
          <w:color w:val="000000"/>
          <w:sz w:val="24"/>
          <w:szCs w:val="26"/>
          <w:lang w:eastAsia="tr-TR"/>
        </w:rPr>
        <w:t> verilecek olan kararın gecikmesi halinde hem yargısal hem de kişisel bazda giderilmesi güç</w:t>
      </w:r>
      <w:bookmarkEnd w:id="8"/>
      <w:r w:rsidRPr="00DF19F0">
        <w:rPr>
          <w:rFonts w:ascii="Times New Roman" w:eastAsia="Times New Roman" w:hAnsi="Times New Roman" w:cs="Times New Roman"/>
          <w:color w:val="000000"/>
          <w:sz w:val="24"/>
          <w:szCs w:val="26"/>
          <w:lang w:eastAsia="tr-TR"/>
        </w:rPr>
        <w:t> veya olanaksız zararlar doğabileceği göz önünde bulundurularak esas hakkında karar verilinceye kadar itiraz konusu kuralın yürürlüğünün durdurulmasına karar verilmesinin istenilmesine, dosyada bulunan konuyla ilgili belgelerin onaylı birer örneğinin Anayasa Mahkemesi Başkanlığı'na gönderilmesine, uyuşmazlığın esasının Anayasa Mahkemesince bu konuda verilecek karardan sonra incelenmesine 10.02.2010 gününde oybirliğiyle karar verildi.'"</w:t>
      </w:r>
    </w:p>
    <w:p w:rsidR="00CE1FB9" w:rsidRPr="00DF19F0" w:rsidRDefault="00CE1FB9" w:rsidP="00DF19F0">
      <w:pPr>
        <w:spacing w:before="100" w:beforeAutospacing="1" w:after="100" w:afterAutospacing="1" w:line="240" w:lineRule="auto"/>
        <w:ind w:firstLine="709"/>
        <w:jc w:val="both"/>
        <w:rPr>
          <w:rFonts w:ascii="Times New Roman" w:hAnsi="Times New Roman" w:cs="Times New Roman"/>
          <w:sz w:val="24"/>
        </w:rPr>
      </w:pPr>
    </w:p>
    <w:sectPr w:rsidR="00CE1FB9" w:rsidRPr="00DF19F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AF2" w:rsidRDefault="00605AF2" w:rsidP="00DF19F0">
      <w:pPr>
        <w:spacing w:after="0" w:line="240" w:lineRule="auto"/>
      </w:pPr>
      <w:r>
        <w:separator/>
      </w:r>
    </w:p>
  </w:endnote>
  <w:endnote w:type="continuationSeparator" w:id="0">
    <w:p w:rsidR="00605AF2" w:rsidRDefault="00605AF2" w:rsidP="00DF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9F0" w:rsidRDefault="00DF19F0" w:rsidP="00C959C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F19F0" w:rsidRDefault="00DF19F0" w:rsidP="00DF19F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9F0" w:rsidRPr="00DF19F0" w:rsidRDefault="00DF19F0" w:rsidP="00C959CD">
    <w:pPr>
      <w:pStyle w:val="Altbilgi"/>
      <w:framePr w:wrap="around" w:vAnchor="text" w:hAnchor="margin" w:xAlign="right" w:y="1"/>
      <w:rPr>
        <w:rStyle w:val="SayfaNumaras"/>
        <w:rFonts w:ascii="Times New Roman" w:hAnsi="Times New Roman" w:cs="Times New Roman"/>
      </w:rPr>
    </w:pPr>
    <w:r w:rsidRPr="00DF19F0">
      <w:rPr>
        <w:rStyle w:val="SayfaNumaras"/>
        <w:rFonts w:ascii="Times New Roman" w:hAnsi="Times New Roman" w:cs="Times New Roman"/>
      </w:rPr>
      <w:fldChar w:fldCharType="begin"/>
    </w:r>
    <w:r w:rsidRPr="00DF19F0">
      <w:rPr>
        <w:rStyle w:val="SayfaNumaras"/>
        <w:rFonts w:ascii="Times New Roman" w:hAnsi="Times New Roman" w:cs="Times New Roman"/>
      </w:rPr>
      <w:instrText xml:space="preserve">PAGE  </w:instrText>
    </w:r>
    <w:r w:rsidRPr="00DF19F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F19F0">
      <w:rPr>
        <w:rStyle w:val="SayfaNumaras"/>
        <w:rFonts w:ascii="Times New Roman" w:hAnsi="Times New Roman" w:cs="Times New Roman"/>
      </w:rPr>
      <w:fldChar w:fldCharType="end"/>
    </w:r>
  </w:p>
  <w:p w:rsidR="00DF19F0" w:rsidRPr="00DF19F0" w:rsidRDefault="00DF19F0" w:rsidP="00DF19F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AF2" w:rsidRDefault="00605AF2" w:rsidP="00DF19F0">
      <w:pPr>
        <w:spacing w:after="0" w:line="240" w:lineRule="auto"/>
      </w:pPr>
      <w:r>
        <w:separator/>
      </w:r>
    </w:p>
  </w:footnote>
  <w:footnote w:type="continuationSeparator" w:id="0">
    <w:p w:rsidR="00605AF2" w:rsidRDefault="00605AF2" w:rsidP="00DF1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9F0" w:rsidRPr="000F471C" w:rsidRDefault="00DF19F0" w:rsidP="00DF19F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F471C">
      <w:rPr>
        <w:rFonts w:ascii="Times New Roman" w:eastAsia="Times New Roman" w:hAnsi="Times New Roman" w:cs="Times New Roman"/>
        <w:b/>
        <w:bCs/>
        <w:color w:val="000000"/>
        <w:sz w:val="24"/>
        <w:szCs w:val="26"/>
        <w:lang w:eastAsia="tr-TR"/>
      </w:rPr>
      <w:t>Esas Sayısı : 2010/75</w:t>
    </w:r>
  </w:p>
  <w:p w:rsidR="00DF19F0" w:rsidRPr="000F471C" w:rsidRDefault="00DF19F0" w:rsidP="00DF19F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F471C">
      <w:rPr>
        <w:rFonts w:ascii="Times New Roman" w:eastAsia="Times New Roman" w:hAnsi="Times New Roman" w:cs="Times New Roman"/>
        <w:b/>
        <w:bCs/>
        <w:color w:val="000000"/>
        <w:sz w:val="24"/>
        <w:szCs w:val="26"/>
        <w:lang w:eastAsia="tr-TR"/>
      </w:rPr>
      <w:t>Karar Sayısı : 2011/150</w:t>
    </w:r>
  </w:p>
  <w:p w:rsidR="00DF19F0" w:rsidRPr="00DF19F0" w:rsidRDefault="00DF19F0" w:rsidP="00DF19F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F0"/>
    <w:rsid w:val="00605AF2"/>
    <w:rsid w:val="00CE1FB9"/>
    <w:rsid w:val="00DF19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A31D7-8298-4CB3-B720-C3FB0BB1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DF19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DF19F0"/>
  </w:style>
  <w:style w:type="character" w:customStyle="1" w:styleId="balk3kalndeil">
    <w:name w:val="balk3kalndeil"/>
    <w:basedOn w:val="VarsaylanParagrafYazTipi"/>
    <w:rsid w:val="00DF19F0"/>
  </w:style>
  <w:style w:type="paragraph" w:customStyle="1" w:styleId="gvdemetni31">
    <w:name w:val="gvdemetni31"/>
    <w:basedOn w:val="Normal"/>
    <w:rsid w:val="00DF19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7">
    <w:name w:val="gvdemetnikaln7"/>
    <w:basedOn w:val="VarsaylanParagrafYazTipi"/>
    <w:rsid w:val="00DF19F0"/>
  </w:style>
  <w:style w:type="character" w:customStyle="1" w:styleId="gvdemetni32">
    <w:name w:val="gvdemetni32"/>
    <w:basedOn w:val="VarsaylanParagrafYazTipi"/>
    <w:rsid w:val="00DF19F0"/>
  </w:style>
  <w:style w:type="character" w:customStyle="1" w:styleId="gvdemetnikaln6">
    <w:name w:val="gvdemetnikaln6"/>
    <w:basedOn w:val="VarsaylanParagrafYazTipi"/>
    <w:rsid w:val="00DF19F0"/>
  </w:style>
  <w:style w:type="character" w:customStyle="1" w:styleId="gvdemetni0">
    <w:name w:val="gvdemetni0"/>
    <w:basedOn w:val="VarsaylanParagrafYazTipi"/>
    <w:rsid w:val="00DF19F0"/>
  </w:style>
  <w:style w:type="character" w:customStyle="1" w:styleId="gvdemetnikaln5">
    <w:name w:val="gvdemetnikaln5"/>
    <w:basedOn w:val="VarsaylanParagrafYazTipi"/>
    <w:rsid w:val="00DF19F0"/>
  </w:style>
  <w:style w:type="character" w:customStyle="1" w:styleId="gvdemetnikaln4">
    <w:name w:val="gvdemetnikaln4"/>
    <w:basedOn w:val="VarsaylanParagrafYazTipi"/>
    <w:rsid w:val="00DF19F0"/>
  </w:style>
  <w:style w:type="character" w:customStyle="1" w:styleId="gvdemetni2">
    <w:name w:val="gvdemetni2"/>
    <w:basedOn w:val="VarsaylanParagrafYazTipi"/>
    <w:rsid w:val="00DF19F0"/>
  </w:style>
  <w:style w:type="character" w:customStyle="1" w:styleId="gvdemetni10pt">
    <w:name w:val="gvdemetni10pt"/>
    <w:basedOn w:val="VarsaylanParagrafYazTipi"/>
    <w:rsid w:val="00DF19F0"/>
  </w:style>
  <w:style w:type="character" w:customStyle="1" w:styleId="gvdemetnikaln3">
    <w:name w:val="gvdemetnikaln3"/>
    <w:basedOn w:val="VarsaylanParagrafYazTipi"/>
    <w:rsid w:val="00DF19F0"/>
  </w:style>
  <w:style w:type="character" w:customStyle="1" w:styleId="gvdemetni3kalndeil">
    <w:name w:val="gvdemetni3kalndeil"/>
    <w:basedOn w:val="VarsaylanParagrafYazTipi"/>
    <w:rsid w:val="00DF19F0"/>
  </w:style>
  <w:style w:type="character" w:customStyle="1" w:styleId="gvdemetnikaln2">
    <w:name w:val="gvdemetnikaln2"/>
    <w:basedOn w:val="VarsaylanParagrafYazTipi"/>
    <w:rsid w:val="00DF19F0"/>
  </w:style>
  <w:style w:type="character" w:customStyle="1" w:styleId="gvdemetnikaln1">
    <w:name w:val="gvdemetnikaln1"/>
    <w:basedOn w:val="VarsaylanParagrafYazTipi"/>
    <w:rsid w:val="00DF19F0"/>
  </w:style>
  <w:style w:type="paragraph" w:styleId="stbilgi">
    <w:name w:val="header"/>
    <w:basedOn w:val="Normal"/>
    <w:link w:val="stbilgiChar"/>
    <w:uiPriority w:val="99"/>
    <w:unhideWhenUsed/>
    <w:rsid w:val="00DF19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19F0"/>
  </w:style>
  <w:style w:type="paragraph" w:styleId="Altbilgi">
    <w:name w:val="footer"/>
    <w:basedOn w:val="Normal"/>
    <w:link w:val="AltbilgiChar"/>
    <w:uiPriority w:val="99"/>
    <w:unhideWhenUsed/>
    <w:rsid w:val="00DF19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19F0"/>
  </w:style>
  <w:style w:type="character" w:styleId="SayfaNumaras">
    <w:name w:val="page number"/>
    <w:basedOn w:val="VarsaylanParagrafYazTipi"/>
    <w:uiPriority w:val="99"/>
    <w:semiHidden/>
    <w:unhideWhenUsed/>
    <w:rsid w:val="00DF1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24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1826</Words>
  <Characters>10410</Characters>
  <Application>Microsoft Office Word</Application>
  <DocSecurity>0</DocSecurity>
  <Lines>86</Lines>
  <Paragraphs>24</Paragraphs>
  <ScaleCrop>false</ScaleCrop>
  <Company/>
  <LinksUpToDate>false</LinksUpToDate>
  <CharactersWithSpaces>12212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2019-02-05T06:00:00Z</dcterms:created>
  <dcterms:modified xsi:type="dcterms:W3CDTF">2019-02-05T06:01:00Z</dcterms:modified>
</cp:coreProperties>
</file>