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CAF" w:rsidRP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D6CAF">
        <w:rPr>
          <w:rFonts w:ascii="Times New Roman" w:eastAsia="Times New Roman" w:hAnsi="Times New Roman" w:cs="Times New Roman"/>
          <w:b/>
          <w:bCs/>
          <w:color w:val="000000"/>
          <w:sz w:val="24"/>
          <w:szCs w:val="26"/>
          <w:lang w:eastAsia="tr-TR"/>
        </w:rPr>
        <w:t>"...</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b/>
          <w:bCs/>
          <w:color w:val="000000"/>
          <w:sz w:val="24"/>
          <w:szCs w:val="26"/>
          <w:lang w:eastAsia="tr-TR"/>
        </w:rPr>
        <w:t>I- İPTAL VE YÜRÜRLÜĞÜN DURDURULMASI İSTEMLERİNİN GEREKÇESİ</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Dava dilekçesinin gerekçe bölümü şöyledir:</w:t>
      </w:r>
      <w:bookmarkStart w:id="0" w:name="_GoBack"/>
      <w:bookmarkEnd w:id="0"/>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'III. GEREKÇE</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1) 27.12.2008 tarih ve 5828 sayılı 2009 Yılı Merkezi Yönetim Bütçe Kanunun 28 inci Maddesinin Anayasa'ya Aykırılığı</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Sağlıkta dönüşüm programı çerçevesinde sağlık harcamalarındaki artışın önüne geçmek amacıyla katılım payı uygulamasına geçilmiş ve bu amaç doğrultusunda 5510 sayılı Sosyal Sigortalar ve Genel Sağlık Sigortası Kanununda gerekli düzenlemeler yapılarak sosyal güvenlik kurumu tarafından çıkarılan '2008 Yılı Sosyal Güvenlik Kurumu Sağlık Uygulama Tebliği' (R.G. T. 29.09.2008, Sa. 27012 Mükerrer) ile SSK ve Bağ-Kur'lulardan 1 Ekim 2008 tarihinden itibaren katılım payı alınması uygulamasına başlanmıştır.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5510 sayılı Sosyal Sigortalar ve Genel Sağlık Sigortası Kanununun 4 üncü maddesinin birinci fıkrasının (c) bendi kapsamında sigortalı olarak istihdam edilenler (Devlet memurları) ile 18/6/1992 tarihli ve 3816 sayılı Kanun kapsamındaki yeşil kart sahipleri ve ilgili mevzuatında 3816 sayılı Kanun hükümlerine göre tedavilerinin sağlanması hükme bağlanmış olanlar için de katılım payı uygulaması, 27.12.2008 tarih ve 5828 sayılı 2009 Yılı Merkezi Yönetim Bütçe Kanunun iptali istenen 28 inci maddesi ile getirilmektedir.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Katılım payı (sağlık hizmetlerinden yararlanabilmek için, genel sağlık sigortalısı veya bakmakla yükümlü olduğu kişiler tarafından ödenecek tutar) 5510 sayılı Sosyal Sigortalar ve Genel Sağlık Sigortası Kanununun 68 inci ve 69 uncu maddelerinde düzenlenmiş olup, 68 inci maddenin son fıkrasında da </w:t>
      </w:r>
      <w:r w:rsidRPr="00DD6CAF">
        <w:rPr>
          <w:rFonts w:ascii="Times New Roman" w:eastAsia="Times New Roman" w:hAnsi="Times New Roman" w:cs="Times New Roman"/>
          <w:i/>
          <w:iCs/>
          <w:color w:val="000000"/>
          <w:sz w:val="24"/>
          <w:szCs w:val="26"/>
          <w:lang w:eastAsia="tr-TR"/>
        </w:rPr>
        <w:t>'Katılım paylarının ödenme usûlleri ile bu maddenin uygulanmasına ilişkin diğer usûl ve esaslar, Kurum tarafından çıkarılacak yönetmelikle düzenlenir.' </w:t>
      </w:r>
      <w:r w:rsidRPr="00DD6CAF">
        <w:rPr>
          <w:rFonts w:ascii="Times New Roman" w:eastAsia="Times New Roman" w:hAnsi="Times New Roman" w:cs="Times New Roman"/>
          <w:color w:val="000000"/>
          <w:sz w:val="24"/>
          <w:szCs w:val="26"/>
          <w:lang w:eastAsia="tr-TR"/>
        </w:rPr>
        <w:t>hükmüne yer verilmiştir.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'2008 Yılı Sosyal Güvenlik Kurumu Sağlık Uygulama Tebliği' de, 5502 sayılı Sosyal Güvenlik Kurumu Kanunu, 5510 sayılı Sosyal Sigortalar ve Genel Sağlık Sigortası Kanunu ve 28/8/2008 tarihli ve 26981 sayılı Resmi Gazete'de yayımlanan Genel Sağlık Sigortası İşlemleri Yönetmeliği hükümleri uyarınca çıkarılmıştır.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Bu hükümlerden de anlaşılacağı gibi, katılım payına ilişkin iptali istenen yasal düzenlemenin, bütçenin yapılması ve uygulanması yöntemiyle ilişkisi bulunmayan, yasa koyucunun başka amaçla ve bütçe yasalarından tümüyle değişik yöntemlerle gerçekleştirilmesi gereken yasama işlemi olduğu çok açıktır.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Anayasa'nın 161 inci maddesinde bütçenin hazırlanması ve uygulanmasının kanunla düzenlenmesi öngörülmüştür. Bu kural gereğince 5018 sayılı Kamu Mali Yönetimi ve Kontrol Kanunu'nda bütçenin nasıl hazırlanacağına ve uygulanacağına ilişkin hususlar düzenlenmiştir. Kanun'un 3 üncü maddesine göre bütçe, </w:t>
      </w:r>
      <w:r w:rsidRPr="00DD6CAF">
        <w:rPr>
          <w:rFonts w:ascii="Times New Roman" w:eastAsia="Times New Roman" w:hAnsi="Times New Roman" w:cs="Times New Roman"/>
          <w:i/>
          <w:iCs/>
          <w:color w:val="000000"/>
          <w:sz w:val="24"/>
          <w:szCs w:val="26"/>
          <w:lang w:eastAsia="tr-TR"/>
        </w:rPr>
        <w:t>'belirli bir dönemdeki gelir ve gider tahminleri ile bunların uygulanmasına ilişkin hususları gösteren ve usulüne uygun olarak yürürlüğe konulan belgeyi'</w:t>
      </w:r>
      <w:r w:rsidRPr="00DD6CAF">
        <w:rPr>
          <w:rFonts w:ascii="Times New Roman" w:eastAsia="Times New Roman" w:hAnsi="Times New Roman" w:cs="Times New Roman"/>
          <w:color w:val="000000"/>
          <w:sz w:val="24"/>
          <w:szCs w:val="26"/>
          <w:lang w:eastAsia="tr-TR"/>
        </w:rPr>
        <w:t> ifade etmektedir. ve bütçe kanununa bütçe ile ilgili hükümler dışında hiçbir hüküm konulamaz. Bu şu demektir ki, bütçe kanunu ile mevcut kanunlarda bir değişiklik yapılamaz.</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lastRenderedPageBreak/>
        <w:t>Anayasa Mahkemesinin müteaddit kararlarında, örneğin 28.12.2005 tarih ve E.2005/146, K.2005/105 sayılı kararında aynen şöyle denilmiştir: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i/>
          <w:iCs/>
          <w:color w:val="000000"/>
          <w:sz w:val="24"/>
          <w:szCs w:val="26"/>
          <w:lang w:eastAsia="tr-TR"/>
        </w:rPr>
        <w:t>'Anayasa'nın 87.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imkan bulunmamaktadır.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i/>
          <w:iCs/>
          <w:color w:val="000000"/>
          <w:sz w:val="24"/>
          <w:szCs w:val="26"/>
          <w:lang w:eastAsia="tr-TR"/>
        </w:rPr>
        <w:t>Anayasa'nın 88. ve 89. maddelerinde yasa tasarı ve tekliflerinin Türkiye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i/>
          <w:iCs/>
          <w:color w:val="000000"/>
          <w:sz w:val="24"/>
          <w:szCs w:val="26"/>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mümkün bulunmamaktadır.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i/>
          <w:iCs/>
          <w:color w:val="000000"/>
          <w:sz w:val="24"/>
          <w:szCs w:val="26"/>
          <w:lang w:eastAsia="tr-TR"/>
        </w:rPr>
        <w:t>Anayasa'nın 161. maddesinin son fıkrasında, 'Bütçe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i/>
          <w:iCs/>
          <w:color w:val="000000"/>
          <w:sz w:val="24"/>
          <w:szCs w:val="26"/>
          <w:lang w:eastAsia="tr-TR"/>
        </w:rPr>
        <w:t>Bir yasa kuralının bütçeden gider yapmayı ya da bütçeye gelir sağlamayı gerektirir nitelikte bulunması, mutlak biçimde 'bütçeyle ilgili hükümlerden' sayılmasına yetmez. Her yasada gidere neden olabilecek değişik türde kurallar bulunabilir. Böyle kuralların bulunmasıyla örneğin, yargı, savunma, eğitim, sağlık, tarım, ulaşım vb. kamu hizmeti alanlarına ilişkin yasaların bütçeyle ilgili hükümler içerdiği kabul edilirse, bu konulardaki yasaların değiştirilip kaldırılması içinde bütçe yasalarına hükümler koymak yoluna gidilebilir. Oysa, bu tür yasa düzenlemeleri, bütçenin yapılması ve uygulanması yöntemiyle ilişkisi bulunmayan, yasakoyucunun başka amaçla ve bütçe yasalarından tümüyle değişik yöntemlerle gerçekleştirilmesi gereken yasama işlemleridir. 161. maddedeki 'bütçeyle ilgili hüküm' ibaresine dayanılarak, gider ya da gelirle ilgili bir konuyu olağan bir yasa yerine bütçe yasası ile düzenlemek, Anayasa'nın 88. ve 89. maddelerini bu tür yasalar bakımından uygulanamaz duruma düşürmektedir.'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i/>
          <w:iCs/>
          <w:color w:val="000000"/>
          <w:sz w:val="24"/>
          <w:szCs w:val="26"/>
          <w:lang w:eastAsia="tr-TR"/>
        </w:rPr>
        <w:t>Anayasa'nın 161. ve 162. maddelerinin getiriliş amacı, bütçe yasalarında yıllık bütçe kavramı dışındaki konulara yer vermemek, böylece bütçe yasalarını ilgisiz kurallardan uzak tutarak kendi yapısı içinde bütünleştirmektir.'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lastRenderedPageBreak/>
        <w:t>Anayasa Mahkemesinin 07.10.1996 tarih ve E.1996/23, K.1996/36 sayılı kararında da aynen şöyle denilmiştir: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w:t>
      </w:r>
      <w:r w:rsidRPr="00DD6CAF">
        <w:rPr>
          <w:rFonts w:ascii="Times New Roman" w:eastAsia="Times New Roman" w:hAnsi="Times New Roman" w:cs="Times New Roman"/>
          <w:i/>
          <w:iCs/>
          <w:color w:val="000000"/>
          <w:sz w:val="24"/>
          <w:szCs w:val="26"/>
          <w:lang w:eastAsia="tr-TR"/>
        </w:rPr>
        <w:t>Yasaların yürürlükteki kurallarının bir mali yıl içinde olsa kısıtlanması veya ertelenmesi ancak aynı yöntemlerle yürürlüğe konulacak yasalarla mümkün olabilir. Bütçeyle ilgisi olmayan bu konunun bütçe yasalarıyla düzenlenmesine olanak yoktur. Belirtilen nedenle Anayasanın 87, 88, 89 ve 161 inci maddelerine aykırı olan (e) bendinin iptali gerekir (R.G. 08.06.2002, sa. 24779).'</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Anayasa Mahkemesinin bu kararlarından da anlaşılacağı üzere, Anayasanın 161 inci maddesindeki 'bütçe ile ilgili hüküm' ibaresine dayanılarak, gider ya da gelirle ilgili bir konuyu (muayenede katılım payı alınmasını), olağan bir yasa yerine bütçe yasası ile düzenlemek, Anayasanın 88 inci ve 89 uncu maddelerini bu tür yasalar bakımından uygulanamaz duruma düşüreceğinden Anayasa hükümleriyle bağdaşmamaktadır.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Açıklanan nedenlerle, 27.12.2008 tarih ve 5828 sayılı 2009 Yılı Merkezi Yönetim Bütçe Kanunun 28 inci maddesi Anayasa'nın 87 nci, 88 inci, 89 uncu ve 161 inci maddelerine aykırı olup, iptali gerekmektedir.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2) 27.12.2008 tarih ve 5828 sayılı 2009 Yılı Merkezi Yönetim Bütçe Kanunun 29 uncu Maddesinin (1) numaralı Fıkrasının (d) Bendinin Anayasa'ya Aykırılığı</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5/4/1983 tarihli ve 2813 sayılı Bilgi Teknolojileri ve İletişim Kurumunun Kuruluşuna İlişkin Kanunun değişik 5 inci maddesinin birinci fıkrası </w:t>
      </w:r>
      <w:r w:rsidRPr="00DD6CAF">
        <w:rPr>
          <w:rFonts w:ascii="Times New Roman" w:eastAsia="Times New Roman" w:hAnsi="Times New Roman" w:cs="Times New Roman"/>
          <w:i/>
          <w:iCs/>
          <w:color w:val="000000"/>
          <w:sz w:val="24"/>
          <w:szCs w:val="26"/>
          <w:lang w:eastAsia="tr-TR"/>
        </w:rPr>
        <w:t>'Kanunlarla verilen görevleri yerine getirmek ve yetkileri kullanmak üzere kamu tüzel kişiliğini haiz, idarî ve mali özerkliğe sahip özel bütçeli Bilgi Teknolojileri ve İletişim Kurumu kurulmuştur.'</w:t>
      </w:r>
      <w:r w:rsidRPr="00DD6CAF">
        <w:rPr>
          <w:rFonts w:ascii="Times New Roman" w:eastAsia="Times New Roman" w:hAnsi="Times New Roman" w:cs="Times New Roman"/>
          <w:color w:val="000000"/>
          <w:sz w:val="24"/>
          <w:szCs w:val="26"/>
          <w:lang w:eastAsia="tr-TR"/>
        </w:rPr>
        <w:t> hükmüne amirdir.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İptali istenen kural ile, 5/4/1983 tarihli ve 2813 sayılı Bilgi Teknolojileri ve İletişim Kurumunun Kuruluşuna İlişkin Kanunun değişik 5 inci maddesinin birinci fıkrasında geçen 'özel bütçeli' ibaresi'nin 2009 yılında uygulanmayacağı hükme bağlanmış, yani Bilgi Teknolojileri ve İletişim Kurumunun Kuruluşuna İlişkin Kanunda değişiklik yapılarak Kurum, özel bütçeli kamu tüzelkişisi olmaktan çıkarılmış, dolayısıyla yasa koyucunun başka amaçla ve bütçe yasalarından tümüyle değişik yöntemlerle gerçekleştirilmesi gereken yasama işlemi bütçe yasası ile yapılmıştır.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Diğer yasalarla yapılması gereken değişikliği bütçe yasasıyla yaptığı için 27.12. 2008 tarih ve 5828 sayılı 2009 Yılı Merkezi Yönetim Bütçe Kanunun 29 uncu maddesinin (1) numaralı fıkrasının (d) bendi, dilekçemizin yukarıda 'Gerekçe' bölümünde (1) numaralı başlık altında belirtilen nedenlerle Anayasa'nın 87 nci, 88 inci, 89 uncu ve 161 inci maddelerine aykırı olup, iptali gerekmektedir.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3) 27.12.2008 tarih ve 5828 sayılı 2009 Yılı Merkezi Yönetim Bütçe Kanunun 29 uncu Maddesinin (2) numaralı Fıkrasının Anayasa'ya Aykırılığı</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İptali istenen kural ile, 13/12/1983 tarihli ve 178 sayılı Maliye Bakanlığının Teşkilat ve Görevleri Hakkında Kanun Hükmünde Kararnamenin 13 üncü maddesinin (J) bendinde yer alan 'Bakanlık hizmet binaları ve İçişleri Bakanlığının görüşünü almak suretiyle, hükümet konaklarının yapımını programlamak, satınalma işlemlerini yürütmek ve bunların onarımlarını yapmak,' hükmünün 'Bakanlık hizmet binalarının yapımını programlamak, satınalma işlemlerini yürütmek ve bunların onarımlarını yapmak,' şeklinde uygulanacağı öngörülmüştür.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lastRenderedPageBreak/>
        <w:t>178 sayılı Kanun Hükmünde Kararnamenin 13 üncü maddesinde Maliye Bakanlığı 'Milli Emlak Genel Müdürlüğünün' görevleri belirtilmiştir. Mevcut kural ile 'Bakanlık hizmet binaları' ve 'hükümet konaklarının' yapımını programlamak, satınalma işlemlerini yürütmek ve bunların onarımlarını yapmak görevi ayrı ayrı adı geçen genel müdürlüğüne verilmiş ve ayrıca hükümet konaklarıyla ilgili işlemler için İçişleri Bakanlığının görüşünün alınması şartı getirilmiştir. Bu nedenle iptali istenen kuralın, söz konusu 13 üncü maddenin (j) bendi ile Milli Emlak Genel Müdürlüğüne verilen görevi 2009 yılı için değiştirici nitelik taşıdığı kuşkusuzdur.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Yasa koyucunun başka amaçla ve bütçe yasalarından tümüyle değişik yöntemlerle gerçekleştirilmesi gereken yasama işlemi bütçe yasası ile yapılmıştır.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Açıklanan ve dilekçemizin yukarıda 'Gerekçe' bölümünde (1) numaralı başlık altında belirtilen nedenlerle, bütçeyle ilgili olmayan ve diğer yasalarla yapılması gereken bir düzenlemeyi içeren 27.12.2008 tarih ve 5828 sayılı 2009 Yılı Merkezi Yönetim Bütçe Kanunun 29 uncu maddesinin (2) numaralı fıkrası, Anayasa'nın 87 nci, 88 inci, 89 uncu ve 161 inci maddelerine aykırı olup, iptali gerekmektedir.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4) 27.12.2008 tarih ve 5828 sayılı 2009 Yılı Merkezi Yönetim Bütçe Kanunun 29 uncu Maddesinin (4) numaralı Fıkrasının Anayasa'ya Aykırılığı</w:t>
      </w:r>
    </w:p>
    <w:p w:rsidR="00DD6CAF" w:rsidRP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23/7/1995 tarihli ve 4123 sayılı Tabii Afet Nedeniyle Meydana Gelen Hasar ve Tahribata İlişkin Hizmetlerin Yürütülmesine Dair Kanunun 6 ncı maddesinin üçüncü fıkrasında 'Tabii afete maruz kalan yörelerdeki belediyeler ile özel idarelere, maruz kaldıkları hasar ve tahribatları gidermek amacıyla, 7269 sayılı Kanunun 20.6.2001 tarihli ve 4684 sayılı Kanunla değişik 33 üncü maddesi çerçevesinde özel hesaplarda toplanan kaynaklardan yardım yapılabilir. Bu yardımların miktarı, hasar ve tahribat oranları dikkate alınarak Maliye Bakanının uygun görüşü üzerine, Bayındırlık ve İskan Bakanınca tespit edilir.' hükmüne yer verilmiştir.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İptali istenen kural uyarınca söz konusu hükme göre, 30/9/2008 tarihinden önceki dönemlere ilişkin başvurulardan Maliye Bakanlığınca uygun görüş verilmemiş olanlar hakkında herhangi bir işlem yapılmayacak, diğer bir anlatımla tabii afete maruz kalan yörelerdeki belediyeler ile özel idarelere gerekli yardım yapılamayacaktır.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Görüldüğü gibi, yasa koyucunun başka amaçla ve bütçe yasalarından tümüyle değişik yöntemlerle gerçekleştirilmesi gereken yasama işlemi bütçe yasası ile yapılmıştır.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Açıklanan ve dilekçemizin yukarıda 'Gerekçe' bölümünde (1) numaralı başlık altında belirtilen nedenlerle, bütçeyle ilgili olmayan ve diğer yasalarla yapılması gereken bir düzenlemeyi içeren 27.12.2008 tarih ve 5828 sayılı 2009 Yılı Merkezi Yönetim Bütçe Kanunun 29 uncu maddesinin (4) numaralı fıkrası Anayasa'nın 87 nci, 88 inci, 89 uncu ve 161 inci maddelerine aykırı olup, iptali gerekmektedir.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5) 27.12.2008 tarih ve 5828 sayılı 2009 Yılı Merkezi Yönetim Bütçe Kanunun 29 uncu Maddesinin (9) numaralı Fıkrasının Anayasa'ya Aykırılığı</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Elektrik ve havagazı tüketim vergisi, 26.5.1981 tarihli ve 2464 sayılı Belediye Gelirleri Kanununun 35 ila 39 uncu maddelerinde düzenlenmiştir.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Bu Yasa'nın 39 uncu maddesinde, </w:t>
      </w:r>
      <w:r w:rsidRPr="00DD6CAF">
        <w:rPr>
          <w:rFonts w:ascii="Times New Roman" w:eastAsia="Times New Roman" w:hAnsi="Times New Roman" w:cs="Times New Roman"/>
          <w:i/>
          <w:iCs/>
          <w:color w:val="000000"/>
          <w:sz w:val="24"/>
          <w:szCs w:val="26"/>
          <w:lang w:eastAsia="tr-TR"/>
        </w:rPr>
        <w:t xml:space="preserve">'Elektrik enerjisini tedarik eden veya havagazını dağıtan kuruluşlar, tahsil ettikleri vergiyi, tahsil tarihini takibeden ayın 20'nci günü akşamına </w:t>
      </w:r>
      <w:r w:rsidRPr="00DD6CAF">
        <w:rPr>
          <w:rFonts w:ascii="Times New Roman" w:eastAsia="Times New Roman" w:hAnsi="Times New Roman" w:cs="Times New Roman"/>
          <w:i/>
          <w:iCs/>
          <w:color w:val="000000"/>
          <w:sz w:val="24"/>
          <w:szCs w:val="26"/>
          <w:lang w:eastAsia="tr-TR"/>
        </w:rPr>
        <w:lastRenderedPageBreak/>
        <w:t>kadar belediyeye bir beyanname ile bildirmeye ve vergiyi aynı sürede ödemeye mecburdurlar'</w:t>
      </w:r>
      <w:r w:rsidRPr="00DD6CAF">
        <w:rPr>
          <w:rFonts w:ascii="Times New Roman" w:eastAsia="Times New Roman" w:hAnsi="Times New Roman" w:cs="Times New Roman"/>
          <w:color w:val="000000"/>
          <w:sz w:val="24"/>
          <w:szCs w:val="26"/>
          <w:lang w:eastAsia="tr-TR"/>
        </w:rPr>
        <w:t> denilmiştir.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İptali istenen kural ile, elektrik ve havagazı tüketim vergisinin tarh, tahakkuk ve tahsil yetkisi Maliye Bakanlığı Vergi Dairelerine (Elektrik Piyasası Kanununa göre elektrik enerjisini tedarik eden ve havagazını dağıtan kuruluşların, kurumlar vergisi yönünden bağlı bulundukları vergi dairesine) verilmiş ve böylece Belediyelerin önemli bir vergi geliri ellerinden alınmış, diğer bir anlatımla belediyelere</w:t>
      </w:r>
      <w:r w:rsidRPr="00DD6CAF">
        <w:rPr>
          <w:rFonts w:ascii="Times New Roman" w:eastAsia="Times New Roman" w:hAnsi="Times New Roman" w:cs="Times New Roman"/>
          <w:i/>
          <w:iCs/>
          <w:color w:val="000000"/>
          <w:sz w:val="24"/>
          <w:szCs w:val="26"/>
          <w:lang w:eastAsia="tr-TR"/>
        </w:rPr>
        <w:t> görevleri ile orantılı gelir kaynakları sağlanması</w:t>
      </w:r>
      <w:r w:rsidRPr="00DD6CAF">
        <w:rPr>
          <w:rFonts w:ascii="Times New Roman" w:eastAsia="Times New Roman" w:hAnsi="Times New Roman" w:cs="Times New Roman"/>
          <w:color w:val="000000"/>
          <w:sz w:val="24"/>
          <w:szCs w:val="26"/>
          <w:lang w:eastAsia="tr-TR"/>
        </w:rPr>
        <w:t> engellenmiştir. Yapılan bu düzenlemenin bütçe ile ilgili olmadığı, Yasa koyucunun başka amaçla ve bütçe yasalarından tümüyle değişik yöntemlerle gerçekleştirilmesi gereken yasama işleminin bütçe yasası ile yapıldığı çok açıktır.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2.2.1981 tarihli ve 2380 sayılı Belediyelere ve İl Özel İdarelerine Genel Bütçe Vergi Gelirlerinden Pay Verilmesi Hakkındaki Kanunun 1 inci maddesinde yer alan '% 6' pay oranını' '% 5'e indiren 2003 Mali Yılı Bütçe Kanununun 51. maddesinin (v) fıkrasının iptaline ilişkin Anayasa Mahkemesi'nin 22.01.2004 tarihli ve E.2003/41, K.2004/4 sayılı kararında aynen şöyle denilmiştir: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i/>
          <w:iCs/>
          <w:color w:val="000000"/>
          <w:sz w:val="24"/>
          <w:szCs w:val="26"/>
          <w:lang w:eastAsia="tr-TR"/>
        </w:rPr>
        <w:t>'İller Bankası'nda her ay sonuna kadar toplanan belediyeler payının, Genel Bütçe vergi gelirleri tahsilat toplamının % 6'sına tekabül eden bölümü banka tarafından İçişleri Bakanlığı'nca bildirilecek son genel nüfus sayımı sonuçlarına göre büyük kent belediyeleri dışındaki belediyelere dağıtımı planlanır.'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i/>
          <w:iCs/>
          <w:color w:val="000000"/>
          <w:sz w:val="24"/>
          <w:szCs w:val="26"/>
          <w:lang w:eastAsia="tr-TR"/>
        </w:rPr>
        <w:t>Görüldüğü üzere, 2.2.1981 tarihli ve 2380 sayılı Kanunun 1 inci maddesinde yer alan '% 6' pay oranı, 2003 Mali Yılı Bütçe Kanununun 51. maddesinin (v) fıkrası ile '% 5' olarak değiştirilmiştir.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i/>
          <w:iCs/>
          <w:color w:val="000000"/>
          <w:sz w:val="24"/>
          <w:szCs w:val="26"/>
          <w:lang w:eastAsia="tr-TR"/>
        </w:rPr>
        <w:t>Herhangi bir kanun ile düzenlenmesi gereken bir konunun bütçe kanunu ile düzenlenmesinin veya herhangi bir kanunda yer alan hükmün bütçe kanunları ile değiştirilmesinin ve kaldırılmasının olanaksız olduğu daha önceki Anayasa Mahkemesi kararlarında yer almıştır.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i/>
          <w:iCs/>
          <w:color w:val="000000"/>
          <w:sz w:val="24"/>
          <w:szCs w:val="26"/>
          <w:lang w:eastAsia="tr-TR"/>
        </w:rPr>
        <w:t>2003 Mali Yılı Bütçe Kanununun 51. maddesinin (v) fıkrası, kanunlar ile yapılması gereken düzenlemeler, bütçe kanunu ile yapıldığı için, Anayasanın 87.ve 88. maddelerine; bütçe kanunu bu tür düzenlemelerin yapılabileceği nitelikte bir kanun olmadığı ve getirilen düzenlemeler bütçe ile ilgili olmadığı için Anayasanın 161. maddesine; mahalli idarelere görevleri ile orantılı gelir kaynakları sağlanmasını engellediği için Anayasanın 127. maddesinin son fıkrasına, yasama erki Anayasaya aykırı biçimde kullanıldığı için Anayasa'nın 11. maddesindeki Anayasanın bağlayıcılığı ve üstünlüğü ilkesi ile 2. maddesindeki hukuk devleti ilkesine aykırıdır.'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Açıklanan nedenlerle 27.12.2008 tarih ve 5828 sayılı 2009 Yılı Merkezi Yönetim Bütçe Kanunun 29 uncu maddesinin (9) numaralı fıkrası, Anayasa'nın 2 nci, 11 inci 87 nci, 88 inci, 89 uncu, 127 nci ve 161 inci maddelerine aykırı olup, iptali gerekmektedir.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6) 27.12.2008 tarih ve 5828 sayılı 2009 Yılı Merkezi Yönetim Bütçe Kanunun 29 uncu Maddesinin (10) numaralı Fıkrasının Anayasa'ya Aykırılığı</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lastRenderedPageBreak/>
        <w:t>22/5/2007 tarihli ve 5664 sayılı Konut Edindirme Yardımı Hak Sahiplerine Ödeme Yapılmasına Dair Kanunun 'İlan ve hak sahipliğinin sona ermesi' başlıklı 5 inci maddesinin ikinci fıkrasında,</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i/>
          <w:iCs/>
          <w:color w:val="000000"/>
          <w:sz w:val="24"/>
          <w:szCs w:val="26"/>
          <w:lang w:eastAsia="tr-TR"/>
        </w:rPr>
        <w:t>'Türkiye Emlak Bankası Anonim Şirketine iletilen listelerde isimleri yer almadığı halde, konut edindirme yardımına müstahak olduğunu ileri sürenlerin, ilanın yapıldığı tarihten itibaren 3 ay içerisinde mülga 3320 sayılı Kanuna göre konut edindirme yardımı hesaplarını tahakkuk ettirmek ve ilgili bankaya devretmekle yükümlü olan kurum ve kuruluşlara başvurmaları halinde, adlarına daha önce konut edindirme yardımı yapıldığı hususunun her zaman düzenlenmesi mümkün olmayan nitelikteki belgelerle kanıtlanması veya bu durumun ilgili kurumların kayıtları ile anlaşılması kaydıyla, konut edindirme yardımı tutarları ilgili kurum veya kuruluşlarca hesaplanarak ilgililerin başvurusunu izleyen 2 aylık süre içinde 3 üncü maddenin birinci fıkrasında belirtilen formatta ve şekilde Bankaya bildirilir. Bu fıkraya göre hak sahibi olduğu tespit edilenlere yapılacak ödemelerde 3 üncü maddenin birinci fıkrasının (b) bendine ilişkin hükümler uygulanır. Bu fıkrada belirtilen başvuru süresi geçirildikten sonra yapılan talepler ilgili kurum ve kuruluşlarca dikkate alınmaz.'</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hükmüne yer verilmiştir. İptali istenen kural ile, bu hükümde yer alan </w:t>
      </w:r>
      <w:r w:rsidRPr="00DD6CAF">
        <w:rPr>
          <w:rFonts w:ascii="Times New Roman" w:eastAsia="Times New Roman" w:hAnsi="Times New Roman" w:cs="Times New Roman"/>
          <w:i/>
          <w:iCs/>
          <w:color w:val="000000"/>
          <w:sz w:val="24"/>
          <w:szCs w:val="26"/>
          <w:lang w:eastAsia="tr-TR"/>
        </w:rPr>
        <w:t>2 aylık süre</w:t>
      </w:r>
      <w:r w:rsidRPr="00DD6CAF">
        <w:rPr>
          <w:rFonts w:ascii="Times New Roman" w:eastAsia="Times New Roman" w:hAnsi="Times New Roman" w:cs="Times New Roman"/>
          <w:color w:val="000000"/>
          <w:sz w:val="24"/>
          <w:szCs w:val="26"/>
          <w:lang w:eastAsia="tr-TR"/>
        </w:rPr>
        <w:t>' ibaresinin '8 aylık süre' şeklinde uygulanacağı öngörülmüş, dolayısıyla konut edindirme yardımı tutarlarının ilgili kurum veya kuruluşlarca hesaplanarak ilgililerin başvurusunu izleyen 2 aylık süre içinde Bankaya bildirme süresi 2 aydan 8 aya çıkarılmış, yani ve 5664 sayılı Konut Edindirme Yardımı Hak Sahiplerine Ödeme Yapılmasına Dair Kanunun 5 inci maddesinin ikinci fıkrasında değişiklik yapılmıştır.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Görüldüğü gibi iptali istenen bu kuralla bütçe yasalarından tümüyle değişik yöntemlerle gerçekleştirilmesi gereken bir yasama işlemi bütçe yasası ile yapılmıştır.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Açıklanan ve dilekçemizin yukarıda 'Gerekçe' bölümünde (1) numaralı başlık altında belirtilen nedenlerle, bütçeyle ilgili olmayan ve diğer yasalarla yapılması gereken bir düzenlemeyi içeren 27.12.2008 tarih ve 5828 sayılı 2009 Yılı Merkezi Yönetim Bütçe Kanunun 29 uncu maddesinin (10) numaralı fıkrası Anayasa'nın 87 nci, 88 inci, 89 uncu ve 161 inci maddelerine aykırı olup, iptali gerekmektedir.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DD6CAF">
        <w:rPr>
          <w:rFonts w:ascii="Times New Roman" w:eastAsia="Times New Roman" w:hAnsi="Times New Roman" w:cs="Times New Roman"/>
          <w:color w:val="000000"/>
          <w:sz w:val="24"/>
          <w:szCs w:val="24"/>
          <w:lang w:eastAsia="tr-TR"/>
        </w:rPr>
        <w:t>IV. YÜRÜRLÜĞÜ DURDURMA İSTEMİNİN GEREKÇESİ</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1) Dava dilekçemizde iptali ve iptal davası sonuçlanıncaya kadar yürürlüğünün durdurulması istenen hükümler, bütçe ile ilgili olmayan hususları düzenlemektedirler. Halbuki Anayasanın 161 inci maddesi bütçe kanunlarında bütçe ile ilgili olmayan hususların yer alamayacağını bildirmektedir. Anayasa Mahkemesinin de bu nedenle, bütçe kanunlarında yer alan bütçeyle ilgisiz hükümler hakkında verdiği sayısız iptal kararı vardır.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i/>
          <w:iCs/>
          <w:color w:val="000000"/>
          <w:sz w:val="24"/>
          <w:szCs w:val="26"/>
          <w:lang w:eastAsia="tr-TR"/>
        </w:rPr>
        <w:t>'Anayasa'nın 153. maddesinin son fıkrasında, Anayasa Mahkemesi kararlarının yasama, yürütme ve yargı organları ile gerçek ve tüzelkişileri bağlayacağı öngörülmüştür. Yasama organı yapacağı yeni düzenlemelerde daha önce aynı konuda verilen Anayasa Mahkemesi kararlarını göz önünde bulundurmak, bu kararları etkisiz bırakacak biçimde yeni yasa çıkarmamak ve Anayasa'ya aykırı bulunarak iptal edilen kuralları tekrar yasalaştırmamak yükümlülüğündedir. Yasama organı, yasa çıkarırken iptal edilen yasaya ilişkin kararların sonuçları ile birlikte gerekçelerini de gözönünde bulundurmak ve sözcükleri ayrı olsa bile, iptal edilen yasalarla, içerik ya da nitelik yönünden aynı veya benzer olan yasaları çıkarmamak zorundadır.' (Anayasa Mahkemesi'nin 29.11.2005 tarih ve E.2005/6, K.2005/93 sayılı kararı).</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lastRenderedPageBreak/>
        <w:t>Bir hukuk devletinde böyle bir duruma seyirci kalınmaması tabii olup, Anayasal düzenin en kısa sürede iptalini ve yürürlüğünün durdurulmasını istediğimiz hukuka aykırı bu tür kurallardan arındırılması, hukuk devleti sayılmanın da bir gereğidir. Anayasaya aykırılığın ısrarla sürdürülmesinin, bir hukuk devletinde subjektif yararların üstünde, özenle korunması gereken hukukun üstünlüğü ilkesini de zedeleyeceği kuşkusuzdur.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2) Bir yıllık bir döneme ilişkin olan Bütçe Kanunu'ndaki bu düzenlemeler hakkında yürürlüğü durdurma kararı verilmediği takdirde bütçe yılı sona erdikten sonra verilecek iptal kararlarının etkililiği ortadan kalktığından, böyle bir durumun sonradan giderilmesi güç ya da olanaksız zararlara yol açacağı da kuşkusuzdur.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Anayasaya aykırı oldukları gerekçemizde gösterilen hükümlerin uygulanması halinde ortaya çıkacak ve giderilmesi olanaksız durum ve zararların önlenebilmesi, hukukun ve Anayasanın üstünlüğünün korunabilmesi için, bu hükümlerin yürürlülüklerinin iptal davası sonuçlanıncaya kadar durdurulması gerekmektedir.</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DD6CAF">
        <w:rPr>
          <w:rFonts w:ascii="Times New Roman" w:eastAsia="Times New Roman" w:hAnsi="Times New Roman" w:cs="Times New Roman"/>
          <w:color w:val="000000"/>
          <w:sz w:val="24"/>
          <w:szCs w:val="24"/>
          <w:lang w:eastAsia="tr-TR"/>
        </w:rPr>
        <w:t>V. SONUÇ VE İSTEM</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Yukarıda açıklanan gerekçelerle 27.12.2008 tarih ve 5828 sayılı 2009 Yılı Merkezi Yönetim Bütçe Kanunun;</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1) 28 inci maddesinin, Anayasa'nın 87 nci, 88 inci, 89 uncu ve 161 inci maddelerine aykırı olduğundan,</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2) 29 uncu maddesinin (1) numaralı fıkrasının (d) bendinin, Anayasa'nın 87 nci, 88 inci, 89 uncu ve 161 inci maddelerine aykırı olduğundan,</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3) 29 uncu maddesinin (2) numaralı fıkrasının, Anayasa'nın 87 nci, 88 inci, 89 uncu ve 161 inci maddelerine aykırı olduğundan,</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4) 29 uncu maddesinin (4) numaralı fıkrasının, Anayasa'nın 87 nci, 88 inci, 89 uncu ve 161 inci maddelerine aykırı olduğundan,</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5) 29 uncu maddesinin (9) numaralı fıkrasının, Anayasa'nın 2 nci,11 inci, 87 nci, 88 inci, 89 uncu,127 nci ve 161 inci maddelerine aykırı olduğundan,</w:t>
      </w:r>
    </w:p>
    <w:p w:rsid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6) 29 uncu maddesinin (10) numaralı fıkrasının, Anayasa'nın 87 nci, 88 inci, 89 uncu ve 161 inci maddelerine aykırı olduğundan,</w:t>
      </w:r>
    </w:p>
    <w:p w:rsidR="00DD6CAF" w:rsidRPr="00DD6CAF" w:rsidRDefault="00DD6CAF" w:rsidP="00DD6C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6CAF">
        <w:rPr>
          <w:rFonts w:ascii="Times New Roman" w:eastAsia="Times New Roman" w:hAnsi="Times New Roman" w:cs="Times New Roman"/>
          <w:color w:val="000000"/>
          <w:sz w:val="24"/>
          <w:szCs w:val="26"/>
          <w:lang w:eastAsia="tr-TR"/>
        </w:rPr>
        <w:t>iptallerine ve iptal davası sonuçlanıncaya kadar yürürlüklerinin durdurulmasına karar verilmesine ilişkin istemimizi saygı ile arz ederiz.'"</w:t>
      </w:r>
    </w:p>
    <w:p w:rsidR="00CE1FB9" w:rsidRPr="00DD6CAF" w:rsidRDefault="00CE1FB9" w:rsidP="00DD6CAF">
      <w:pPr>
        <w:spacing w:before="100" w:beforeAutospacing="1" w:after="100" w:afterAutospacing="1" w:line="240" w:lineRule="auto"/>
        <w:ind w:firstLine="709"/>
        <w:jc w:val="both"/>
        <w:rPr>
          <w:rFonts w:ascii="Times New Roman" w:hAnsi="Times New Roman" w:cs="Times New Roman"/>
          <w:sz w:val="24"/>
        </w:rPr>
      </w:pPr>
    </w:p>
    <w:sectPr w:rsidR="00CE1FB9" w:rsidRPr="00DD6CA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09C" w:rsidRDefault="0099609C" w:rsidP="00DD6CAF">
      <w:pPr>
        <w:spacing w:after="0" w:line="240" w:lineRule="auto"/>
      </w:pPr>
      <w:r>
        <w:separator/>
      </w:r>
    </w:p>
  </w:endnote>
  <w:endnote w:type="continuationSeparator" w:id="0">
    <w:p w:rsidR="0099609C" w:rsidRDefault="0099609C" w:rsidP="00DD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CAF" w:rsidRDefault="00DD6CAF" w:rsidP="00C305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6CAF" w:rsidRDefault="00DD6CAF" w:rsidP="00DD6CA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CAF" w:rsidRPr="00DD6CAF" w:rsidRDefault="00DD6CAF" w:rsidP="00C3054D">
    <w:pPr>
      <w:pStyle w:val="Altbilgi"/>
      <w:framePr w:wrap="around" w:vAnchor="text" w:hAnchor="margin" w:xAlign="right" w:y="1"/>
      <w:rPr>
        <w:rStyle w:val="SayfaNumaras"/>
        <w:rFonts w:ascii="Times New Roman" w:hAnsi="Times New Roman" w:cs="Times New Roman"/>
      </w:rPr>
    </w:pPr>
    <w:r w:rsidRPr="00DD6CAF">
      <w:rPr>
        <w:rStyle w:val="SayfaNumaras"/>
        <w:rFonts w:ascii="Times New Roman" w:hAnsi="Times New Roman" w:cs="Times New Roman"/>
      </w:rPr>
      <w:fldChar w:fldCharType="begin"/>
    </w:r>
    <w:r w:rsidRPr="00DD6CAF">
      <w:rPr>
        <w:rStyle w:val="SayfaNumaras"/>
        <w:rFonts w:ascii="Times New Roman" w:hAnsi="Times New Roman" w:cs="Times New Roman"/>
      </w:rPr>
      <w:instrText xml:space="preserve">PAGE  </w:instrText>
    </w:r>
    <w:r w:rsidRPr="00DD6CA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D6CAF">
      <w:rPr>
        <w:rStyle w:val="SayfaNumaras"/>
        <w:rFonts w:ascii="Times New Roman" w:hAnsi="Times New Roman" w:cs="Times New Roman"/>
      </w:rPr>
      <w:fldChar w:fldCharType="end"/>
    </w:r>
  </w:p>
  <w:p w:rsidR="00DD6CAF" w:rsidRPr="00DD6CAF" w:rsidRDefault="00DD6CAF" w:rsidP="00DD6CA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09C" w:rsidRDefault="0099609C" w:rsidP="00DD6CAF">
      <w:pPr>
        <w:spacing w:after="0" w:line="240" w:lineRule="auto"/>
      </w:pPr>
      <w:r>
        <w:separator/>
      </w:r>
    </w:p>
  </w:footnote>
  <w:footnote w:type="continuationSeparator" w:id="0">
    <w:p w:rsidR="0099609C" w:rsidRDefault="0099609C" w:rsidP="00DD6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CAF" w:rsidRPr="00BE6F0B" w:rsidRDefault="00DD6CAF" w:rsidP="00DD6CA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E6F0B">
      <w:rPr>
        <w:rFonts w:ascii="Times New Roman" w:eastAsia="Times New Roman" w:hAnsi="Times New Roman" w:cs="Times New Roman"/>
        <w:b/>
        <w:bCs/>
        <w:color w:val="000000"/>
        <w:sz w:val="24"/>
        <w:szCs w:val="26"/>
        <w:lang w:eastAsia="tr-TR"/>
      </w:rPr>
      <w:t>Esas Sayısı : 2009/10</w:t>
    </w:r>
  </w:p>
  <w:p w:rsidR="00DD6CAF" w:rsidRPr="00BE6F0B" w:rsidRDefault="00DD6CAF" w:rsidP="00DD6CA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E6F0B">
      <w:rPr>
        <w:rFonts w:ascii="Times New Roman" w:eastAsia="Times New Roman" w:hAnsi="Times New Roman" w:cs="Times New Roman"/>
        <w:b/>
        <w:bCs/>
        <w:color w:val="000000"/>
        <w:sz w:val="24"/>
        <w:szCs w:val="26"/>
        <w:lang w:eastAsia="tr-TR"/>
      </w:rPr>
      <w:t>Karar Sayısı : 2010/56</w:t>
    </w:r>
  </w:p>
  <w:p w:rsidR="00DD6CAF" w:rsidRPr="00DD6CAF" w:rsidRDefault="00DD6CAF" w:rsidP="00DD6CA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AF"/>
    <w:rsid w:val="0099609C"/>
    <w:rsid w:val="00CE1FB9"/>
    <w:rsid w:val="00DD6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C7521-46BE-4EFD-9CF8-210D2C00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DD6CA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DD6CA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D6CAF"/>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DD6CAF"/>
    <w:rPr>
      <w:rFonts w:ascii="Times New Roman" w:eastAsia="Times New Roman" w:hAnsi="Times New Roman" w:cs="Times New Roman"/>
      <w:b/>
      <w:bCs/>
      <w:sz w:val="27"/>
      <w:szCs w:val="27"/>
      <w:lang w:eastAsia="tr-TR"/>
    </w:rPr>
  </w:style>
  <w:style w:type="paragraph" w:customStyle="1" w:styleId="western">
    <w:name w:val="western"/>
    <w:basedOn w:val="Normal"/>
    <w:rsid w:val="00DD6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DD6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D6C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6CAF"/>
  </w:style>
  <w:style w:type="paragraph" w:styleId="Altbilgi">
    <w:name w:val="footer"/>
    <w:basedOn w:val="Normal"/>
    <w:link w:val="AltbilgiChar"/>
    <w:uiPriority w:val="99"/>
    <w:unhideWhenUsed/>
    <w:rsid w:val="00DD6C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6CAF"/>
  </w:style>
  <w:style w:type="character" w:styleId="SayfaNumaras">
    <w:name w:val="page number"/>
    <w:basedOn w:val="VarsaylanParagrafYazTipi"/>
    <w:uiPriority w:val="99"/>
    <w:semiHidden/>
    <w:unhideWhenUsed/>
    <w:rsid w:val="00DD6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3230</Words>
  <Characters>18416</Characters>
  <Application>Microsoft Office Word</Application>
  <DocSecurity>0</DocSecurity>
  <Lines>153</Lines>
  <Paragraphs>43</Paragraphs>
  <ScaleCrop>false</ScaleCrop>
  <Company/>
  <LinksUpToDate>false</LinksUpToDate>
  <CharactersWithSpaces>21603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2019-02-01T07:48:00Z</dcterms:created>
  <dcterms:modified xsi:type="dcterms:W3CDTF">2019-02-01T07:48:00Z</dcterms:modified>
</cp:coreProperties>
</file>