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A4" w:rsidRPr="00B91EA4" w:rsidRDefault="00B91EA4" w:rsidP="00B91EA4">
      <w:pPr>
        <w:pStyle w:val="NormalWeb"/>
        <w:shd w:val="clear" w:color="auto" w:fill="FFFFFF"/>
        <w:ind w:firstLine="709"/>
        <w:jc w:val="both"/>
        <w:rPr>
          <w:b/>
          <w:bCs/>
          <w:color w:val="000000"/>
          <w:szCs w:val="26"/>
        </w:rPr>
      </w:pPr>
      <w:r w:rsidRPr="00B91EA4">
        <w:rPr>
          <w:b/>
          <w:bCs/>
          <w:color w:val="000000"/>
          <w:szCs w:val="26"/>
        </w:rPr>
        <w:t>"...</w:t>
      </w:r>
      <w:bookmarkStart w:id="0" w:name="_GoBack"/>
      <w:bookmarkEnd w:id="0"/>
    </w:p>
    <w:p w:rsidR="00B91EA4" w:rsidRDefault="00B91EA4" w:rsidP="00B91EA4">
      <w:pPr>
        <w:pStyle w:val="NormalWeb"/>
        <w:shd w:val="clear" w:color="auto" w:fill="FFFFFF"/>
        <w:ind w:firstLine="709"/>
        <w:jc w:val="both"/>
        <w:rPr>
          <w:color w:val="000000"/>
        </w:rPr>
      </w:pPr>
      <w:r w:rsidRPr="00B91EA4">
        <w:rPr>
          <w:b/>
          <w:bCs/>
          <w:color w:val="000000"/>
          <w:szCs w:val="26"/>
        </w:rPr>
        <w:t>II- İTİRAZIN GEREKÇESİ</w:t>
      </w:r>
    </w:p>
    <w:p w:rsidR="00B91EA4" w:rsidRDefault="00B91EA4" w:rsidP="00B91EA4">
      <w:pPr>
        <w:pStyle w:val="NormalWeb"/>
        <w:shd w:val="clear" w:color="auto" w:fill="FFFFFF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Başvuru kararının gerekçe bölümü şöyledir:</w:t>
      </w:r>
    </w:p>
    <w:p w:rsid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'Bilindiği gibi, Anayasa Mahkemesinin 28.02.2008 tarih ve 2006/71 Esas, 2008/69 Karar sayılı kararın Resmi Gazetenin 16.04.2008 tarih ve 26849 sayısında yayınlandığı, bu karara göre İİK.m.337/1 maddesinin iptaline, yasal boşluk dolduruluncaya kadar iptal kararının Resmi Gazetede yayınlandığı tarihten itibaren 1 yıl sonra yürürlüğe gireceğine karar verilmiştir.</w:t>
      </w:r>
    </w:p>
    <w:p w:rsid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Mahkememizce bu dosyada gerçeğe aykırı mal beyanında bulunduğu iddiasıyla</w:t>
      </w:r>
      <w:r w:rsidRPr="00B91EA4">
        <w:rPr>
          <w:color w:val="000000"/>
          <w:szCs w:val="26"/>
        </w:rPr>
        <w:br/>
        <w:t>yargılanan ... aleyhine suçun sübutu halinde uygulanacak İİK.m.338/1</w:t>
      </w:r>
      <w:r w:rsidRPr="00B91EA4">
        <w:rPr>
          <w:color w:val="000000"/>
          <w:szCs w:val="26"/>
        </w:rPr>
        <w:br/>
        <w:t>gereğince '... 3 aydan 1 yıla kadar hapis cezası' ile eylem yaptırıma bağlanmıştır.</w:t>
      </w:r>
    </w:p>
    <w:p w:rsid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Borçlu vekili İİK.m. 337/1 hükmünün iptal edilmesi nedeniyle ve mahkemelerce</w:t>
      </w:r>
      <w:r w:rsidRPr="00B91EA4">
        <w:rPr>
          <w:color w:val="000000"/>
          <w:szCs w:val="26"/>
        </w:rPr>
        <w:br/>
        <w:t>önceden bu konuda verilen kararların infazının bir yıl sonraya ertelendiğine dair</w:t>
      </w:r>
      <w:r w:rsidRPr="00B91EA4">
        <w:rPr>
          <w:color w:val="000000"/>
          <w:szCs w:val="26"/>
        </w:rPr>
        <w:br/>
        <w:t>uygulamaya dayanarak İİK.m. 338/1 hükmünün Anayasaya aykırı olduğunu iddia</w:t>
      </w:r>
      <w:r w:rsidRPr="00B91EA4">
        <w:rPr>
          <w:color w:val="000000"/>
          <w:szCs w:val="26"/>
        </w:rPr>
        <w:br/>
        <w:t>etmiştir.</w:t>
      </w:r>
    </w:p>
    <w:p w:rsid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Anayasa Mahkemesince iptal edilen İİK.m. 337/1 hükmü dışında İİK madde 76</w:t>
      </w:r>
      <w:r w:rsidRPr="00B91EA4">
        <w:rPr>
          <w:color w:val="000000"/>
          <w:szCs w:val="26"/>
        </w:rPr>
        <w:br/>
        <w:t>gereğince mal beyanında bulunmayan borçlu alacaklının talebi üzerine mal beyanında</w:t>
      </w:r>
      <w:r w:rsidRPr="00B91EA4">
        <w:rPr>
          <w:color w:val="000000"/>
          <w:szCs w:val="26"/>
        </w:rPr>
        <w:br/>
        <w:t>bulununcaya kadar icra mahkemesi hâkimi tarafından bir defaya mahsus olmak üzere</w:t>
      </w:r>
      <w:r w:rsidRPr="00B91EA4">
        <w:rPr>
          <w:color w:val="000000"/>
          <w:szCs w:val="26"/>
        </w:rPr>
        <w:br/>
        <w:t>hapisle tazyik olunur. Ancak bu hapis 3 ayı geçemez. İİK madde 337/1 hükmü disiplin</w:t>
      </w:r>
      <w:r w:rsidRPr="00B91EA4">
        <w:rPr>
          <w:color w:val="000000"/>
          <w:szCs w:val="26"/>
        </w:rPr>
        <w:br/>
        <w:t>hapsini öngördüğü İİK madde 76. hükmü ise 3 aya kadar hapsen tazyik yaptırımını</w:t>
      </w:r>
      <w:r w:rsidRPr="00B91EA4">
        <w:rPr>
          <w:color w:val="000000"/>
          <w:szCs w:val="26"/>
        </w:rPr>
        <w:br/>
        <w:t>içerdiği halde, İİK madde 338. tazyik ve disiplin hapsi dışında hapis cezası ile yaptırıma</w:t>
      </w:r>
      <w:r w:rsidRPr="00B91EA4">
        <w:rPr>
          <w:color w:val="000000"/>
          <w:szCs w:val="26"/>
        </w:rPr>
        <w:br/>
        <w:t>bağlanması eşitlik ilkesine aykırı gibi görünse de, Anayasa yargısını gerektirecek</w:t>
      </w:r>
      <w:r w:rsidRPr="00B91EA4">
        <w:rPr>
          <w:color w:val="000000"/>
          <w:szCs w:val="26"/>
        </w:rPr>
        <w:br/>
        <w:t>ağırlıkta değildir. Bu itibarla borçlu vekili Av. .... 'nın '' artık mal</w:t>
      </w:r>
      <w:r w:rsidRPr="00B91EA4">
        <w:rPr>
          <w:color w:val="000000"/>
          <w:szCs w:val="26"/>
        </w:rPr>
        <w:br/>
        <w:t>beyanında bulunma suçu kalmadığından, şu an kimse kasıtlı olarak yanlış mal</w:t>
      </w:r>
      <w:r w:rsidRPr="00B91EA4">
        <w:rPr>
          <w:color w:val="000000"/>
          <w:szCs w:val="26"/>
        </w:rPr>
        <w:br/>
        <w:t>beyanında bulunamaz. İnsanlar kasıtlı olarak yanlış beyanda bulunup cezalandırılma</w:t>
      </w:r>
      <w:r w:rsidRPr="00B91EA4">
        <w:rPr>
          <w:color w:val="000000"/>
          <w:szCs w:val="26"/>
        </w:rPr>
        <w:br/>
        <w:t>riski altında olacağından hiç mal beyanında bulunmayarak bunu ortadan</w:t>
      </w:r>
      <w:r w:rsidRPr="00B91EA4">
        <w:rPr>
          <w:color w:val="000000"/>
          <w:szCs w:val="26"/>
        </w:rPr>
        <w:br/>
        <w:t>kaldırmaktadır' yönündeki görüşü, İİK.m. 76 karşısında etkisiz kalmaktadır.</w:t>
      </w:r>
    </w:p>
    <w:p w:rsid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Hukuk devleti eylem ve işlevleri hukuka uygun, insan haklarına saygı gösteren bu hak ve özgürlükleri güçlendiren, her alanda adaletli bir hukuk düzeni kurup bunu</w:t>
      </w:r>
      <w:r w:rsidRPr="00B91EA4">
        <w:rPr>
          <w:color w:val="000000"/>
          <w:szCs w:val="26"/>
        </w:rPr>
        <w:br/>
        <w:t>geliştirerek sürdüren, Anayasaya aykırı, tutum ve durumlardan kaçınan hukuku tüm</w:t>
      </w:r>
      <w:r w:rsidRPr="00B91EA4">
        <w:rPr>
          <w:color w:val="000000"/>
          <w:szCs w:val="26"/>
        </w:rPr>
        <w:br/>
        <w:t>devlet organlarına egemen kılan Anayasa ve hukukun üstün kuralları ile kendini bağlı</w:t>
      </w:r>
      <w:r w:rsidRPr="00B91EA4">
        <w:rPr>
          <w:color w:val="000000"/>
          <w:szCs w:val="26"/>
        </w:rPr>
        <w:br/>
        <w:t>sayan yargı denetimine açık, yasaların üstünde Anayasa ve Yasa koyucunun da</w:t>
      </w:r>
      <w:r w:rsidRPr="00B91EA4">
        <w:rPr>
          <w:color w:val="000000"/>
          <w:szCs w:val="26"/>
        </w:rPr>
        <w:br/>
        <w:t>bozamayacağı temel hukuk ilkeleri bulunduğu bilincinde olan devlettir (Anayasa</w:t>
      </w:r>
      <w:r w:rsidRPr="00B91EA4">
        <w:rPr>
          <w:color w:val="000000"/>
          <w:szCs w:val="26"/>
        </w:rPr>
        <w:br/>
        <w:t>Mahkemesinin 28.02.2008 tarih ve 2006/71 Esas 2008/69 karar sayılı gerekçeli</w:t>
      </w:r>
      <w:r w:rsidRPr="00B91EA4">
        <w:rPr>
          <w:color w:val="000000"/>
          <w:szCs w:val="26"/>
        </w:rPr>
        <w:br/>
        <w:t>kararı, 16.04.2008 tarih ve S:26849 RG).</w:t>
      </w:r>
    </w:p>
    <w:p w:rsid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Cezanın ertelenmesi, seçenek yaptırımlara çevrilebilmesi ön ödeme</w:t>
      </w:r>
      <w:r w:rsidRPr="00B91EA4">
        <w:rPr>
          <w:color w:val="000000"/>
          <w:szCs w:val="26"/>
        </w:rPr>
        <w:br/>
        <w:t>uygulanabilmesi, şartla salıverme hükümlerinin uygulanması, cezanın tekerrüre esas</w:t>
      </w:r>
      <w:r w:rsidRPr="00B91EA4">
        <w:rPr>
          <w:color w:val="000000"/>
          <w:szCs w:val="26"/>
        </w:rPr>
        <w:br/>
        <w:t>olup olmayacağı, yasa koyucunun takdir yetkisi içinde olduğu Anayasa Mahkemesinin çoğu kararlarında belirtilmektedir. Ancak yasa koyucunun, bu takdir hakkını Anayasaya</w:t>
      </w:r>
      <w:r w:rsidRPr="00B91EA4">
        <w:rPr>
          <w:color w:val="000000"/>
          <w:szCs w:val="26"/>
        </w:rPr>
        <w:br/>
        <w:t>uygun kullanması gerekir.</w:t>
      </w:r>
    </w:p>
    <w:p w:rsid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Öte yandan Anayasa Mahkemesi'nin eşitlik ilkesiyle ilgili olarak birçok kararında belirttiği üzere, aynı durumda olanlara aynı kuralların uygulanması halinde eşitlik</w:t>
      </w:r>
      <w:r w:rsidRPr="00B91EA4">
        <w:rPr>
          <w:color w:val="000000"/>
          <w:szCs w:val="26"/>
        </w:rPr>
        <w:br/>
      </w:r>
      <w:r w:rsidRPr="00B91EA4">
        <w:rPr>
          <w:color w:val="000000"/>
          <w:szCs w:val="26"/>
        </w:rPr>
        <w:lastRenderedPageBreak/>
        <w:t>ilkesine aykırılıktan söz edilemez. İcra ve İflâs Kanununda belirtilen suçları işleyenler ile</w:t>
      </w:r>
      <w:r w:rsidRPr="00B91EA4">
        <w:rPr>
          <w:color w:val="000000"/>
          <w:szCs w:val="26"/>
        </w:rPr>
        <w:br/>
        <w:t>başka yasalarda belirtilen suçları işleyenler, eylemlerinin farklılığı nedeniyle aynı</w:t>
      </w:r>
      <w:r w:rsidRPr="00B91EA4">
        <w:rPr>
          <w:color w:val="000000"/>
          <w:szCs w:val="26"/>
        </w:rPr>
        <w:br/>
        <w:t>durumda değildirler (Anayasa Mahkemesinin 28.02.2008 tarih ve 2006/71 Esas 2008/69</w:t>
      </w:r>
      <w:r w:rsidRPr="00B91EA4">
        <w:rPr>
          <w:color w:val="000000"/>
          <w:szCs w:val="26"/>
        </w:rPr>
        <w:br/>
        <w:t>karar sayılı gerekçeli kararı, 16.04.2008 tarih ve S:26849 RG).</w:t>
      </w:r>
    </w:p>
    <w:p w:rsid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Öyleyse gerçeğe aykırı mal beyanında bulunan borçlu, IİK.m.338/1 hükmüyle,</w:t>
      </w:r>
      <w:r w:rsidRPr="00B91EA4">
        <w:rPr>
          <w:color w:val="000000"/>
          <w:szCs w:val="26"/>
        </w:rPr>
        <w:br/>
        <w:t>neden Türk Ceza Kanununda öngörülen 'hapis cezası' ile cezalandırılmaktadır. Bu</w:t>
      </w:r>
      <w:r w:rsidRPr="00B91EA4">
        <w:rPr>
          <w:color w:val="000000"/>
          <w:szCs w:val="26"/>
        </w:rPr>
        <w:br/>
        <w:t>düzenlemenin Anayasanın eşitlik ilkesiyle bağdaşmadığı açıkça ortadadır. Örneğin</w:t>
      </w:r>
      <w:r w:rsidRPr="00B91EA4">
        <w:rPr>
          <w:color w:val="000000"/>
          <w:szCs w:val="26"/>
        </w:rPr>
        <w:br/>
        <w:t>gerçeğe aykırı mal beyanında bulunan borçlu 5237 sayılı TCK.m. 120'de hukuka aykırı</w:t>
      </w:r>
      <w:r w:rsidRPr="00B91EA4">
        <w:rPr>
          <w:color w:val="000000"/>
          <w:szCs w:val="26"/>
        </w:rPr>
        <w:br/>
        <w:t>olarak arama yapan kamu görevlisiyle veya TCK 341/1 gereğince resmen çekilmiş olan</w:t>
      </w:r>
      <w:r w:rsidRPr="00B91EA4">
        <w:rPr>
          <w:color w:val="000000"/>
          <w:szCs w:val="26"/>
        </w:rPr>
        <w:br/>
        <w:t>yabancı devlet bayrağını veya diğer egemenlik alametlerini alenen tahkir eden kimseyle</w:t>
      </w:r>
      <w:r w:rsidRPr="00B91EA4">
        <w:rPr>
          <w:color w:val="000000"/>
          <w:szCs w:val="26"/>
        </w:rPr>
        <w:br/>
        <w:t>aynı şekilde üç aydan bir yıla kadar hapis cezası verilmektedir. 5237 sayılı TCK.'nun</w:t>
      </w:r>
      <w:r w:rsidRPr="00B91EA4">
        <w:rPr>
          <w:color w:val="000000"/>
          <w:szCs w:val="26"/>
        </w:rPr>
        <w:br/>
        <w:t>89, 153, 185 197, 199, 209, 230, 233, 234, 260, 290, 341 maddelerinde suçu</w:t>
      </w:r>
      <w:r w:rsidRPr="00B91EA4">
        <w:rPr>
          <w:color w:val="000000"/>
          <w:szCs w:val="26"/>
        </w:rPr>
        <w:br/>
        <w:t>işleyenlerle aynı şekilde cezalandırılma tehdidi altında bulunan borçlunun karşı karşıya</w:t>
      </w:r>
      <w:r w:rsidRPr="00B91EA4">
        <w:rPr>
          <w:color w:val="000000"/>
          <w:szCs w:val="26"/>
        </w:rPr>
        <w:br/>
        <w:t>kaldığı yaptırım, eşitlik ilkesine aykırılık oluşturmaktadır. Gerçeğe aykırı mal beyanında</w:t>
      </w:r>
      <w:r w:rsidRPr="00B91EA4">
        <w:rPr>
          <w:color w:val="000000"/>
          <w:szCs w:val="26"/>
        </w:rPr>
        <w:br/>
        <w:t>bulunan borçlu İcra ve İflâs Kanunundaki yaptırımlarla cezalandırılmalıdır. Elbette ki</w:t>
      </w:r>
      <w:r w:rsidRPr="00B91EA4">
        <w:rPr>
          <w:color w:val="000000"/>
          <w:szCs w:val="26"/>
        </w:rPr>
        <w:br/>
        <w:t>konu, yasa koyucunun alanına girmektedir. Ancak, Anayasa Mahkemesinin eşitlik ilkesi</w:t>
      </w:r>
      <w:r w:rsidRPr="00B91EA4">
        <w:rPr>
          <w:color w:val="000000"/>
          <w:szCs w:val="26"/>
        </w:rPr>
        <w:br/>
        <w:t>hakkındaki yorumu dikkate alındığında eşitlik ilkesinin yanı sıra, vicdanına göre karar</w:t>
      </w:r>
      <w:r w:rsidRPr="00B91EA4">
        <w:rPr>
          <w:color w:val="000000"/>
          <w:szCs w:val="26"/>
        </w:rPr>
        <w:br/>
        <w:t>vermekle yükümlü olan hakimin vicdanını da örselemektedir.</w:t>
      </w:r>
    </w:p>
    <w:p w:rsid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Gerçeğe aykırı mal beyanında bulunan borçlunun bu eyleminin İİK madde 338/1</w:t>
      </w:r>
      <w:r w:rsidRPr="00B91EA4">
        <w:rPr>
          <w:color w:val="000000"/>
          <w:szCs w:val="26"/>
        </w:rPr>
        <w:br/>
        <w:t>gereğince 'hapis cezası' ile cezalandırılması belirtilen gerekçelerle, Anayasanın 2, 10, 19</w:t>
      </w:r>
      <w:r w:rsidRPr="00B91EA4">
        <w:rPr>
          <w:color w:val="000000"/>
          <w:szCs w:val="26"/>
        </w:rPr>
        <w:br/>
        <w:t>ve 138/1 maddelerine aykırı olduğundan;</w:t>
      </w:r>
    </w:p>
    <w:p w:rsidR="00B91EA4" w:rsidRPr="00B91EA4" w:rsidRDefault="00B91EA4" w:rsidP="00B91EA4">
      <w:pPr>
        <w:pStyle w:val="gvdemetni40"/>
        <w:ind w:firstLine="709"/>
        <w:jc w:val="both"/>
        <w:rPr>
          <w:color w:val="000000"/>
        </w:rPr>
      </w:pPr>
      <w:r w:rsidRPr="00B91EA4">
        <w:rPr>
          <w:color w:val="000000"/>
          <w:szCs w:val="26"/>
        </w:rPr>
        <w:t>Borçlu vekili Av. ... 'nın Anayasaya aykırılık iddiası, yukarıdaki değişik gerekçeyle mahkememizce ciddi bulunarak Anayasa Mahkemesine başvurulmasına karar verilmiştir. İİK madde 338/1 hükmünün Anayasanın yukarıda belirtilen maddelerine aykırı olduğundan iptaline karar verilmesi talep olunur.'</w:t>
      </w:r>
      <w:r w:rsidRPr="00B91EA4">
        <w:rPr>
          <w:color w:val="000000"/>
          <w:szCs w:val="26"/>
        </w:rPr>
        <w:t>"</w:t>
      </w:r>
    </w:p>
    <w:p w:rsidR="00CE1FB9" w:rsidRPr="00B91EA4" w:rsidRDefault="00CE1FB9" w:rsidP="00B91EA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B91EA4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E3" w:rsidRDefault="00DB2FE3" w:rsidP="00B91EA4">
      <w:pPr>
        <w:spacing w:after="0" w:line="240" w:lineRule="auto"/>
      </w:pPr>
      <w:r>
        <w:separator/>
      </w:r>
    </w:p>
  </w:endnote>
  <w:endnote w:type="continuationSeparator" w:id="0">
    <w:p w:rsidR="00DB2FE3" w:rsidRDefault="00DB2FE3" w:rsidP="00B9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A4" w:rsidRDefault="00B91EA4" w:rsidP="00887F7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91EA4" w:rsidRDefault="00B91EA4" w:rsidP="00B91EA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A4" w:rsidRPr="00B91EA4" w:rsidRDefault="00B91EA4" w:rsidP="00887F7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B91EA4">
      <w:rPr>
        <w:rStyle w:val="SayfaNumaras"/>
        <w:rFonts w:ascii="Times New Roman" w:hAnsi="Times New Roman" w:cs="Times New Roman"/>
      </w:rPr>
      <w:fldChar w:fldCharType="begin"/>
    </w:r>
    <w:r w:rsidRPr="00B91EA4">
      <w:rPr>
        <w:rStyle w:val="SayfaNumaras"/>
        <w:rFonts w:ascii="Times New Roman" w:hAnsi="Times New Roman" w:cs="Times New Roman"/>
      </w:rPr>
      <w:instrText xml:space="preserve">PAGE  </w:instrText>
    </w:r>
    <w:r w:rsidRPr="00B91EA4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B91EA4">
      <w:rPr>
        <w:rStyle w:val="SayfaNumaras"/>
        <w:rFonts w:ascii="Times New Roman" w:hAnsi="Times New Roman" w:cs="Times New Roman"/>
      </w:rPr>
      <w:fldChar w:fldCharType="end"/>
    </w:r>
  </w:p>
  <w:p w:rsidR="00B91EA4" w:rsidRPr="00B91EA4" w:rsidRDefault="00B91EA4" w:rsidP="00B91EA4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E3" w:rsidRDefault="00DB2FE3" w:rsidP="00B91EA4">
      <w:pPr>
        <w:spacing w:after="0" w:line="240" w:lineRule="auto"/>
      </w:pPr>
      <w:r>
        <w:separator/>
      </w:r>
    </w:p>
  </w:footnote>
  <w:footnote w:type="continuationSeparator" w:id="0">
    <w:p w:rsidR="00DB2FE3" w:rsidRDefault="00DB2FE3" w:rsidP="00B9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A4" w:rsidRPr="0088175D" w:rsidRDefault="00B91EA4" w:rsidP="00B91EA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  <w:r w:rsidRPr="0088175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Esas Sayısı : 2008/91</w:t>
    </w:r>
  </w:p>
  <w:p w:rsidR="00B91EA4" w:rsidRPr="0088175D" w:rsidRDefault="00B91EA4" w:rsidP="00B91EA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  <w:r w:rsidRPr="0088175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Karar Sayısı : 2010/54</w:t>
    </w:r>
  </w:p>
  <w:p w:rsidR="00B91EA4" w:rsidRPr="00B91EA4" w:rsidRDefault="00B91EA4" w:rsidP="00B91E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4"/>
    <w:rsid w:val="00B91EA4"/>
    <w:rsid w:val="00CE1FB9"/>
    <w:rsid w:val="00D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CDEC9-132C-40EA-BEB6-C32D06A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40">
    <w:name w:val="gvdemetni40"/>
    <w:basedOn w:val="Normal"/>
    <w:rsid w:val="00B9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EA4"/>
  </w:style>
  <w:style w:type="paragraph" w:styleId="Altbilgi">
    <w:name w:val="footer"/>
    <w:basedOn w:val="Normal"/>
    <w:link w:val="AltbilgiChar"/>
    <w:uiPriority w:val="99"/>
    <w:unhideWhenUsed/>
    <w:rsid w:val="00B9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EA4"/>
  </w:style>
  <w:style w:type="character" w:styleId="SayfaNumaras">
    <w:name w:val="page number"/>
    <w:basedOn w:val="VarsaylanParagrafYazTipi"/>
    <w:uiPriority w:val="99"/>
    <w:semiHidden/>
    <w:unhideWhenUsed/>
    <w:rsid w:val="00B9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2019-02-01T07:42:00Z</dcterms:created>
  <dcterms:modified xsi:type="dcterms:W3CDTF">2019-02-01T07:42:00Z</dcterms:modified>
</cp:coreProperties>
</file>