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0C5" w:rsidRPr="004A50C5" w:rsidRDefault="004A50C5" w:rsidP="004A50C5">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4A50C5">
        <w:rPr>
          <w:rFonts w:ascii="Times New Roman" w:eastAsia="Times New Roman" w:hAnsi="Times New Roman" w:cs="Times New Roman"/>
          <w:b/>
          <w:bCs/>
          <w:color w:val="000000"/>
          <w:sz w:val="24"/>
          <w:szCs w:val="26"/>
          <w:lang w:eastAsia="tr-TR"/>
        </w:rPr>
        <w:t>"...</w:t>
      </w:r>
    </w:p>
    <w:p w:rsidR="004A50C5" w:rsidRDefault="004A50C5" w:rsidP="004A50C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50C5">
        <w:rPr>
          <w:rFonts w:ascii="Times New Roman" w:eastAsia="Times New Roman" w:hAnsi="Times New Roman" w:cs="Times New Roman"/>
          <w:b/>
          <w:bCs/>
          <w:color w:val="000000"/>
          <w:sz w:val="24"/>
          <w:szCs w:val="26"/>
          <w:lang w:eastAsia="tr-TR"/>
        </w:rPr>
        <w:t>II- İTİRAZIN GEREKÇESİ</w:t>
      </w:r>
    </w:p>
    <w:p w:rsidR="004A50C5" w:rsidRPr="004A50C5" w:rsidRDefault="004A50C5" w:rsidP="004A50C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50C5">
        <w:rPr>
          <w:rFonts w:ascii="Times New Roman" w:eastAsia="Times New Roman" w:hAnsi="Times New Roman" w:cs="Times New Roman"/>
          <w:color w:val="000000"/>
          <w:sz w:val="24"/>
          <w:szCs w:val="26"/>
          <w:lang w:eastAsia="tr-TR"/>
        </w:rPr>
        <w:t>Başvuru kararının gerekçe bölümü şöyledir:</w:t>
      </w:r>
    </w:p>
    <w:p w:rsidR="004A50C5" w:rsidRPr="004A50C5" w:rsidRDefault="004A50C5" w:rsidP="004A50C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50C5">
        <w:rPr>
          <w:rFonts w:ascii="Times New Roman" w:eastAsia="Times New Roman" w:hAnsi="Times New Roman" w:cs="Times New Roman"/>
          <w:color w:val="000000"/>
          <w:sz w:val="24"/>
          <w:szCs w:val="26"/>
          <w:lang w:eastAsia="tr-TR"/>
        </w:rPr>
        <w:t>'Davacı vekiliAğılbaşıBelediyesine a</w:t>
      </w:r>
      <w:bookmarkStart w:id="0" w:name="_GoBack"/>
      <w:bookmarkEnd w:id="0"/>
      <w:r w:rsidRPr="004A50C5">
        <w:rPr>
          <w:rFonts w:ascii="Times New Roman" w:eastAsia="Times New Roman" w:hAnsi="Times New Roman" w:cs="Times New Roman"/>
          <w:color w:val="000000"/>
          <w:sz w:val="24"/>
          <w:szCs w:val="26"/>
          <w:lang w:eastAsia="tr-TR"/>
        </w:rPr>
        <w:t>it araçlara ve Darende Ziraat Bankasının 26785962-5001noluhesabına, Malatya 2. İcra Müdürlüğünün 2006/3817 Esas sayılı icra takip dosyasında verilen haciz kararının 5393 sayılı Belediye Yasası'nın 15/son maddesinde yer alan 'Belediyenin proje karşılığı borçlanma yoluyla elde ettiği gelirleri, şartlı bağışlar ve kamu hizmetlerinde fiilen kullanılan mallarıile,belediye tarafından tahsil edilen vergi, resim ve harç gelirleri haczedilemez' hükmüne göre yasal olmadığından, verilen haciz kararının iptali dava edilmiştir.</w:t>
      </w:r>
    </w:p>
    <w:p w:rsidR="004A50C5" w:rsidRPr="004A50C5" w:rsidRDefault="004A50C5" w:rsidP="004A50C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50C5">
        <w:rPr>
          <w:rFonts w:ascii="Times New Roman" w:eastAsia="Times New Roman" w:hAnsi="Times New Roman" w:cs="Times New Roman"/>
          <w:color w:val="000000"/>
          <w:sz w:val="24"/>
          <w:szCs w:val="26"/>
          <w:lang w:eastAsia="tr-TR"/>
        </w:rPr>
        <w:t>Getirtilen Malatya 2. İcra Müdürlüğünün 2006/3817 Esas sayılı icra takip dosyasında Darende Asliye Hukuk Mahkemesinin 2004/69 Esas, 2006/24 karar sayıile,işçi alacağının ilamlı takip konusu olduğu, davacıAğılbaşıBelediyesine ait araçlara ve banka hesabına haciz konulduğu, haczin iptali davasının yasal süresinde açıldığı, hacze konu edilen araçların davacı belediye adına trafiğe kayıtlı olduğu, haciz işlemlerinin İcra ve İflas yasasında öngörülen koşullara uygun yapıldığı görülmüştür.</w:t>
      </w:r>
    </w:p>
    <w:p w:rsidR="004A50C5" w:rsidRPr="004A50C5" w:rsidRDefault="004A50C5" w:rsidP="004A50C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50C5">
        <w:rPr>
          <w:rFonts w:ascii="Times New Roman" w:eastAsia="Times New Roman" w:hAnsi="Times New Roman" w:cs="Times New Roman"/>
          <w:color w:val="000000"/>
          <w:sz w:val="24"/>
          <w:szCs w:val="26"/>
          <w:lang w:eastAsia="tr-TR"/>
        </w:rPr>
        <w:t>Davacı Belediyenin haciz konusu edilen araçlarının Belediye Yasası'nın 15/Son maddesine göre kamu hizmetinde kullanıldıklarına ilişkin yazı dosyada mevcuttur.</w:t>
      </w:r>
      <w:bookmarkStart w:id="1" w:name="bookmark6"/>
      <w:bookmarkEnd w:id="1"/>
    </w:p>
    <w:p w:rsidR="004A50C5" w:rsidRPr="004A50C5" w:rsidRDefault="004A50C5" w:rsidP="004A50C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50C5">
        <w:rPr>
          <w:rFonts w:ascii="Times New Roman" w:eastAsia="Times New Roman" w:hAnsi="Times New Roman" w:cs="Times New Roman"/>
          <w:color w:val="000000"/>
          <w:sz w:val="24"/>
          <w:szCs w:val="26"/>
          <w:lang w:eastAsia="tr-TR"/>
        </w:rPr>
        <w:t>KONUYA İLİŞKİN ANAYASAL İLKELER VE ANAYASAYA AYKIRILIK DEĞERLENDİRMESİ:</w:t>
      </w:r>
    </w:p>
    <w:p w:rsidR="004A50C5" w:rsidRPr="004A50C5" w:rsidRDefault="004A50C5" w:rsidP="004A50C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50C5">
        <w:rPr>
          <w:rFonts w:ascii="Times New Roman" w:eastAsia="Times New Roman" w:hAnsi="Times New Roman" w:cs="Times New Roman"/>
          <w:color w:val="000000"/>
          <w:sz w:val="24"/>
          <w:szCs w:val="26"/>
          <w:lang w:eastAsia="tr-TR"/>
        </w:rPr>
        <w:t>Anayasamızın başlangıç kısmının 6. paragrafında; Her Türk vatandaşının Anayasa'daki temel hak ve hürriyetlerden eşitlik ve sosyal adalet gereklerince yararlanarak, hukuk düzeni içinde onurlu bir hayat sürdürme hakkının olduğu açıklanmıştır.</w:t>
      </w:r>
    </w:p>
    <w:p w:rsidR="004A50C5" w:rsidRPr="004A50C5" w:rsidRDefault="004A50C5" w:rsidP="004A50C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50C5">
        <w:rPr>
          <w:rFonts w:ascii="Times New Roman" w:eastAsia="Times New Roman" w:hAnsi="Times New Roman" w:cs="Times New Roman"/>
          <w:color w:val="000000"/>
          <w:sz w:val="24"/>
          <w:szCs w:val="26"/>
          <w:lang w:eastAsia="tr-TR"/>
        </w:rPr>
        <w:t>Anayasa'nın başlangıç kısmının Anayasa metninedahilolduğu kabul edilmiştir.</w:t>
      </w:r>
    </w:p>
    <w:p w:rsidR="004A50C5" w:rsidRPr="004A50C5" w:rsidRDefault="004A50C5" w:rsidP="004A50C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50C5">
        <w:rPr>
          <w:rFonts w:ascii="Times New Roman" w:eastAsia="Times New Roman" w:hAnsi="Times New Roman" w:cs="Times New Roman"/>
          <w:color w:val="000000"/>
          <w:sz w:val="24"/>
          <w:szCs w:val="26"/>
          <w:lang w:eastAsia="tr-TR"/>
        </w:rPr>
        <w:t>Anayasa'nın 12. maddesine göre, Herkes kişiliğine bağlı, dokunulmaz, devredilmez, vazgeçilmez temel hak ve hürriyetlere sahiptir.</w:t>
      </w:r>
    </w:p>
    <w:p w:rsidR="004A50C5" w:rsidRPr="004A50C5" w:rsidRDefault="004A50C5" w:rsidP="004A50C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50C5">
        <w:rPr>
          <w:rFonts w:ascii="Times New Roman" w:eastAsia="Times New Roman" w:hAnsi="Times New Roman" w:cs="Times New Roman"/>
          <w:color w:val="000000"/>
          <w:sz w:val="24"/>
          <w:szCs w:val="26"/>
          <w:lang w:eastAsia="tr-TR"/>
        </w:rPr>
        <w:t>Anayasa'nın 18. maddesinde; Hiç kimse zorla çalıştırılamaz. Angarya yasaktır. Angarya yasağı çalışma veya sağlanan hizmetin karşılığının mutlak surette ödenmesini gerektirir.</w:t>
      </w:r>
    </w:p>
    <w:p w:rsidR="004A50C5" w:rsidRPr="004A50C5" w:rsidRDefault="004A50C5" w:rsidP="004A50C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50C5">
        <w:rPr>
          <w:rFonts w:ascii="Times New Roman" w:eastAsia="Times New Roman" w:hAnsi="Times New Roman" w:cs="Times New Roman"/>
          <w:color w:val="000000"/>
          <w:sz w:val="24"/>
          <w:szCs w:val="26"/>
          <w:lang w:eastAsia="tr-TR"/>
        </w:rPr>
        <w:t>Anayasa'nın 123. maddesinde, İdare, kuruluş ve görevleriyle bir bütündür ve Kanunla düzenlenir. İdarenin kuruluş ve görevleri merkezden yönetim ve yerinde yönetim esaslarına dayanır.</w:t>
      </w:r>
    </w:p>
    <w:p w:rsidR="004A50C5" w:rsidRPr="004A50C5" w:rsidRDefault="004A50C5" w:rsidP="004A50C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50C5">
        <w:rPr>
          <w:rFonts w:ascii="Times New Roman" w:eastAsia="Times New Roman" w:hAnsi="Times New Roman" w:cs="Times New Roman"/>
          <w:color w:val="000000"/>
          <w:sz w:val="24"/>
          <w:szCs w:val="26"/>
          <w:lang w:eastAsia="tr-TR"/>
        </w:rPr>
        <w:t>Anayasa'nın 125. maddesinde, idarenin her türlü eylem ve işlemlerine karşı yargı yolu açıktır.</w:t>
      </w:r>
    </w:p>
    <w:p w:rsidR="004A50C5" w:rsidRPr="004A50C5" w:rsidRDefault="004A50C5" w:rsidP="004A50C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50C5">
        <w:rPr>
          <w:rFonts w:ascii="Times New Roman" w:eastAsia="Times New Roman" w:hAnsi="Times New Roman" w:cs="Times New Roman"/>
          <w:color w:val="000000"/>
          <w:sz w:val="24"/>
          <w:szCs w:val="26"/>
          <w:lang w:eastAsia="tr-TR"/>
        </w:rPr>
        <w:t xml:space="preserve">İcra takibine konu para borcu, davacı belediyenin yıllarca işçi olarak çalıştırdığı alacaklının iş akdini hukuka aykırı olarak feshinin saptandığı yargı kararından kaynaklanmıştır. Ülkemizde Belediyelerin karar organlarını oluşturan kişiler siyasi partilerce aday gösterilip seçilmektedir. 5393 sayılı Belediye Yasası'nın 15/son maddesinde yer alan Kamu Hizmeti </w:t>
      </w:r>
      <w:r w:rsidRPr="004A50C5">
        <w:rPr>
          <w:rFonts w:ascii="Times New Roman" w:eastAsia="Times New Roman" w:hAnsi="Times New Roman" w:cs="Times New Roman"/>
          <w:color w:val="000000"/>
          <w:sz w:val="24"/>
          <w:szCs w:val="26"/>
          <w:lang w:eastAsia="tr-TR"/>
        </w:rPr>
        <w:lastRenderedPageBreak/>
        <w:t>kavramının tanımı yasalarda yapılmamıştır. Hukuk Fakültelerinde okutulan ders kitaplarında kamu hizmeti kavramı kısaca, tatmininde kamu yararı olan, toplumsal bir gereksinimi karşılayan bir faaliyet olarak tanımlanmıştır. Devletin yerine getirdiği kamu hizmetlerinin pek çoğu özel hukuk tüzel kişileri veya gerçek kişilerce de yerine getirilmektedir. Böylece kamu hizmeti faaliyetleri kar amacı gütmeyen hizmet olmaktan çıkartılmış, kar amaçlı iktisadi hizmetlere dönüşmüştür. Kısacası, klasik kamu hizmeti yerine kar getiren ekonomik girişimler şeklinde yürütülen faaliyetler haline dönüşmüştür. Buna karşın yasalarda klasik kamu hizmeti kavramı ayrıcalıklı konumunu muhafaza etmeye devam etmektedir. Kamu hizmeti alan toplumun alacaklı birey karşısında ekonomik acze düştüğünden bahsedilemez. Anayasa'nın 119. maddesinde ağır ekonomik bunalım hallerinde temel hak ve özgürlüklerde kısıtlama yapılabileceği, vatandaşlar için ek ekonomik külfet getirilebileceği açıklanmıştır. Ancak bir beldede sağlanan kamu hizmetinin ekonomik yükünü sınırlı sayıdaki belediyeden alacaklı olan kişilerin üzerinefedakarlıkolarak yüklenemez. Topluma sağlanan kamu hizmetlerinden kaynaklanan borçları alacaklı kişilerin ekonomik yıkımına sebep olacak şekilde ödenmemesini olanaklı kılan mevcut yasal düzenleme, Anayasamızın 2. maddesinde açıklanan devletin sosyal hukuk devleti olması, 10. maddesinde yer alan, yasa önünde eşitlik ilkesi ile bağdaşmamaktadır. Devletin yönetim organizasyonu bünyesindeki belediyelere gerekli mali kaynağı sağlayıp hukuksal disiplin ve planlama içerisinde denetim yapması gerekir. Aksi halde belediyelerin partizanca hukuksal sorun üreten, istediği borcu ödeyip istemediğini ödemeyen keyfi yönetim içerisine girebilecekleri dikkatlerden uzak tutulmamalıdır.</w:t>
      </w:r>
    </w:p>
    <w:p w:rsidR="004A50C5" w:rsidRPr="004A50C5" w:rsidRDefault="004A50C5" w:rsidP="004A50C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50C5">
        <w:rPr>
          <w:rFonts w:ascii="Times New Roman" w:eastAsia="Times New Roman" w:hAnsi="Times New Roman" w:cs="Times New Roman"/>
          <w:color w:val="000000"/>
          <w:sz w:val="24"/>
          <w:szCs w:val="26"/>
          <w:lang w:eastAsia="tr-TR"/>
        </w:rPr>
        <w:t>Hukuk Devleti, faaliyetlerinde hukuk kurallarına bağlı olan, yönetilenlere hukuksal güvenceler sağlayan devlettir. Temel hak ve özgürlüklerin güvence altına alınmış olması, idarenin tüm eylem ve işlemlerinde yasaya uygun davranması, idarenin işlem ve eylemlerinin yargısal denetiminin yapılabilmesi, idarenin mali sorumluluğunu yerine getirmesi, hukuk devleti ilkesinin zorunlu gereklerindendir. Mahkeme kararı ile davacı belediyeden alacaklı olduğu kanıtlanmış vatandaşın borcunu fiilen tahsil olanağı kalmamıştır. Belediye tüm malvarlığı ve gelirleri hakkında kamu hizmetine tahsis kararı almıştır. Buna karşın ülkemizde belediye başkanlarının, belediyeye ait makam araçları ile görevli oldukları ilin dışına çıkabildikleri, araçları siyasi irade doğrultusunda veya keyfi kullandıkları, partizanca uygulamalar yaptıklarıinkaredilemez. Hukukun bir tanım şekli de, hakkın çoğulu olarak bilinir. Hakkın, uygulamada yerine getirilmediği sürecekağıtüzerinde soyut bir kavram olarak kalacağı, bu durumun vatandaşın Devlete olan güvenini sarsacağı da kuşkusuzdur.</w:t>
      </w:r>
    </w:p>
    <w:p w:rsidR="004A50C5" w:rsidRPr="004A50C5" w:rsidRDefault="004A50C5" w:rsidP="004A50C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50C5">
        <w:rPr>
          <w:rFonts w:ascii="Times New Roman" w:eastAsia="Times New Roman" w:hAnsi="Times New Roman" w:cs="Times New Roman"/>
          <w:color w:val="000000"/>
          <w:sz w:val="24"/>
          <w:szCs w:val="26"/>
          <w:lang w:eastAsia="tr-TR"/>
        </w:rPr>
        <w:t>Anayasa'nın 2. Maddesi, Devletin sosyal hukuk devleti olması dolayısı ile gelirleriyle orantılı olarak giderlerine ve borçlarına da kaynak sağlama zorunluluğu olduğu, borçlu olma yönünden vatandaşın alacaklarının tahsiliniimkansızkılacak şekilde yasal düzenlemeler yapamamasını gerektirir. Kamu idaresinin bir parçası olan belediyelerin günümüzde, alınan kamu yararı ve tahsis kararları nedeniyle borçlarını ödemede tamamen keyfi davrandıkları, bu konuda belediyelerin merkezi yönetimce gerektiği gibi denetlenmediği, alacaklı vatandaşı mağdur ettikleri bilinen bir gerçektir.</w:t>
      </w:r>
    </w:p>
    <w:p w:rsidR="004A50C5" w:rsidRPr="004A50C5" w:rsidRDefault="004A50C5" w:rsidP="004A50C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50C5">
        <w:rPr>
          <w:rFonts w:ascii="Times New Roman" w:eastAsia="Times New Roman" w:hAnsi="Times New Roman" w:cs="Times New Roman"/>
          <w:color w:val="000000"/>
          <w:sz w:val="24"/>
          <w:szCs w:val="26"/>
          <w:lang w:eastAsia="tr-TR"/>
        </w:rPr>
        <w:t>Anayasa'nın 10. Maddesinde yer alan yasa önünde eşitlik ilkesi, alacaklılık ve borçluluk yönünden hiçbir tarafa ayrıcalık sağlanamayacağı şeklinde yorumlanmayı gerektirir.</w:t>
      </w:r>
    </w:p>
    <w:p w:rsidR="004A50C5" w:rsidRPr="004A50C5" w:rsidRDefault="004A50C5" w:rsidP="004A50C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50C5">
        <w:rPr>
          <w:rFonts w:ascii="Times New Roman" w:eastAsia="Times New Roman" w:hAnsi="Times New Roman" w:cs="Times New Roman"/>
          <w:color w:val="000000"/>
          <w:sz w:val="24"/>
          <w:szCs w:val="26"/>
          <w:lang w:eastAsia="tr-TR"/>
        </w:rPr>
        <w:t>Anayasa'nın 18. Maddesinde yer alan Angarya yasağı gereği, Belediye'nin borçlarını karşılıksız bırakma, işlemlerinin Anayasaya aykırı olduğuna karar vermeyi gerektirmektedir.</w:t>
      </w:r>
    </w:p>
    <w:p w:rsidR="004A50C5" w:rsidRPr="004A50C5" w:rsidRDefault="004A50C5" w:rsidP="004A50C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50C5">
        <w:rPr>
          <w:rFonts w:ascii="Times New Roman" w:eastAsia="Times New Roman" w:hAnsi="Times New Roman" w:cs="Times New Roman"/>
          <w:color w:val="000000"/>
          <w:sz w:val="24"/>
          <w:szCs w:val="26"/>
          <w:lang w:eastAsia="tr-TR"/>
        </w:rPr>
        <w:t>Anayasa'nın 123. maddesi gereği, yerinden yönetim birimi olan Belediyelerin, borçlarından dolayı kamu idaresini temsil eden Devlet, kendini tamamen kayıtsız sayamaz.</w:t>
      </w:r>
    </w:p>
    <w:p w:rsidR="004A50C5" w:rsidRPr="004A50C5" w:rsidRDefault="004A50C5" w:rsidP="004A50C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50C5">
        <w:rPr>
          <w:rFonts w:ascii="Times New Roman" w:eastAsia="Times New Roman" w:hAnsi="Times New Roman" w:cs="Times New Roman"/>
          <w:color w:val="000000"/>
          <w:sz w:val="24"/>
          <w:szCs w:val="26"/>
          <w:lang w:eastAsia="tr-TR"/>
        </w:rPr>
        <w:lastRenderedPageBreak/>
        <w:t>Anayasa'nın 125. maddesinde yer alan işlem ve eylemlerinde, Yargı kararlarına bağlılık, yargı kararlarının infaz edilmesi olanağını da gerektirmektedir. Aksi halde verilen Mahkeme kararlarınıkağıtüzerinde kalan bir ifade olmaktan öteye götürmeyecek, boş bir kavram olarak kalmasına sebebiyet verecektir.</w:t>
      </w:r>
    </w:p>
    <w:p w:rsidR="004A50C5" w:rsidRDefault="004A50C5" w:rsidP="004A50C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50C5">
        <w:rPr>
          <w:rFonts w:ascii="Times New Roman" w:eastAsia="Times New Roman" w:hAnsi="Times New Roman" w:cs="Times New Roman"/>
          <w:color w:val="000000"/>
          <w:sz w:val="24"/>
          <w:szCs w:val="26"/>
          <w:lang w:eastAsia="tr-TR"/>
        </w:rPr>
        <w:t>Bu nedenlerle, Belediye Yasası'nın 15/son maddesinde yer alan 'Belediyenin proje karşılığı borçlanma yoluyla elde ettiği gelirleri şartlı bağışlar ye kamu hizmetlerinde fiilen kullanılan mallar ile Belediye tarafından tahsil edilen vergi, resim ve harç gelirleri haczedilemez' şeklindeki yasal düzenlemenin Anayasa' ya aykırı olduğu kanaati Mahkemede oluşmuş bulunmakla;</w:t>
      </w:r>
    </w:p>
    <w:p w:rsidR="004A50C5" w:rsidRPr="004A50C5" w:rsidRDefault="004A50C5" w:rsidP="004A50C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50C5">
        <w:rPr>
          <w:rFonts w:ascii="Times New Roman" w:eastAsia="Times New Roman" w:hAnsi="Times New Roman" w:cs="Times New Roman"/>
          <w:color w:val="000000"/>
          <w:sz w:val="24"/>
          <w:szCs w:val="26"/>
          <w:lang w:eastAsia="tr-TR"/>
        </w:rPr>
        <w:t>KARAR: Yukarıda açıklanan nedenlerle;</w:t>
      </w:r>
    </w:p>
    <w:p w:rsidR="004A50C5" w:rsidRPr="004A50C5" w:rsidRDefault="004A50C5" w:rsidP="004A50C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50C5">
        <w:rPr>
          <w:rFonts w:ascii="Times New Roman" w:eastAsia="Times New Roman" w:hAnsi="Times New Roman" w:cs="Times New Roman"/>
          <w:color w:val="000000"/>
          <w:sz w:val="24"/>
          <w:szCs w:val="26"/>
          <w:lang w:eastAsia="tr-TR"/>
        </w:rPr>
        <w:t>Belediye Yasası'nın 15/son maddesinde yer alan düzenlemenin Anayasa'nın 2. maddesinde yer alan 'Türkiye Cumhuriyeti Devletinin Sosyal Hukuk Devleti' olması, 10. maddede yer alan 'Herkesin yasalar önünde alacaklılık ve borçlanma yönünden eşit olduğu' 12. maddesinde yer alan 'Herkesin dokunulmaz devredilmez temel hak ve hürriyetlere sahip olduğu', 18. maddesinde yer alan 'Karşılıksız çalışma, angarya yasağı' ilkesine, Anayasa'nın 123. maddesinde yer alan 'İdarenin bütünlüğü' ilkesine, Anayasanın 125. maddesinde yer alan 'İdari işlemlere karşı yargı yolunun açık olduğu ve bu ilke gereği Mahkemelerce verilip kesinleşen yargı kararlarının infazının sağlanması' gereğine, Anayasa'nınbaşlangıç kısmına ve 176. maddesine aykırılık teşkil ettiğinden, dosyanın bu konuda karar verilmek üzere Anayasa Mahkemesine gönderilmesine,</w:t>
      </w:r>
    </w:p>
    <w:p w:rsidR="004A50C5" w:rsidRPr="004A50C5" w:rsidRDefault="004A50C5" w:rsidP="004A50C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50C5">
        <w:rPr>
          <w:rFonts w:ascii="Times New Roman" w:eastAsia="Times New Roman" w:hAnsi="Times New Roman" w:cs="Times New Roman"/>
          <w:color w:val="000000"/>
          <w:sz w:val="24"/>
          <w:szCs w:val="26"/>
          <w:lang w:eastAsia="tr-TR"/>
        </w:rPr>
        <w:t>Anayasa Mahkemesinin konu hakkındaki kararının beklenmesine,</w:t>
      </w:r>
    </w:p>
    <w:p w:rsidR="004A50C5" w:rsidRPr="004A50C5" w:rsidRDefault="004A50C5" w:rsidP="004A50C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50C5">
        <w:rPr>
          <w:rFonts w:ascii="Times New Roman" w:eastAsia="Times New Roman" w:hAnsi="Times New Roman" w:cs="Times New Roman"/>
          <w:color w:val="000000"/>
          <w:sz w:val="24"/>
          <w:szCs w:val="26"/>
          <w:lang w:eastAsia="tr-TR"/>
        </w:rPr>
        <w:t>Dosyanın bir örneğinin muhafaza edilmesine,</w:t>
      </w:r>
    </w:p>
    <w:p w:rsidR="004A50C5" w:rsidRDefault="004A50C5" w:rsidP="004A50C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50C5">
        <w:rPr>
          <w:rFonts w:ascii="Times New Roman" w:eastAsia="Times New Roman" w:hAnsi="Times New Roman" w:cs="Times New Roman"/>
          <w:color w:val="000000"/>
          <w:sz w:val="24"/>
          <w:szCs w:val="26"/>
          <w:lang w:eastAsia="tr-TR"/>
        </w:rPr>
        <w:t>Taraf vekillerinin hazır bulunduğu celsede karar verildi.'"</w:t>
      </w:r>
    </w:p>
    <w:p w:rsidR="00CE1FB9" w:rsidRPr="004A50C5" w:rsidRDefault="00CE1FB9" w:rsidP="004A50C5">
      <w:pPr>
        <w:spacing w:before="100" w:beforeAutospacing="1" w:after="100" w:afterAutospacing="1" w:line="240" w:lineRule="auto"/>
        <w:ind w:firstLine="709"/>
        <w:jc w:val="both"/>
        <w:rPr>
          <w:rFonts w:ascii="Times New Roman" w:hAnsi="Times New Roman" w:cs="Times New Roman"/>
          <w:sz w:val="24"/>
        </w:rPr>
      </w:pPr>
    </w:p>
    <w:sectPr w:rsidR="00CE1FB9" w:rsidRPr="004A50C5">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4DD" w:rsidRDefault="009204DD" w:rsidP="004A50C5">
      <w:pPr>
        <w:spacing w:after="0" w:line="240" w:lineRule="auto"/>
      </w:pPr>
      <w:r>
        <w:separator/>
      </w:r>
    </w:p>
  </w:endnote>
  <w:endnote w:type="continuationSeparator" w:id="0">
    <w:p w:rsidR="009204DD" w:rsidRDefault="009204DD" w:rsidP="004A5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0C5" w:rsidRDefault="004A50C5" w:rsidP="0064685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A50C5" w:rsidRDefault="004A50C5" w:rsidP="004A50C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0C5" w:rsidRPr="004A50C5" w:rsidRDefault="004A50C5" w:rsidP="0064685F">
    <w:pPr>
      <w:pStyle w:val="Altbilgi"/>
      <w:framePr w:wrap="around" w:vAnchor="text" w:hAnchor="margin" w:xAlign="right" w:y="1"/>
      <w:rPr>
        <w:rStyle w:val="SayfaNumaras"/>
        <w:rFonts w:ascii="Times New Roman" w:hAnsi="Times New Roman" w:cs="Times New Roman"/>
      </w:rPr>
    </w:pPr>
    <w:r w:rsidRPr="004A50C5">
      <w:rPr>
        <w:rStyle w:val="SayfaNumaras"/>
        <w:rFonts w:ascii="Times New Roman" w:hAnsi="Times New Roman" w:cs="Times New Roman"/>
      </w:rPr>
      <w:fldChar w:fldCharType="begin"/>
    </w:r>
    <w:r w:rsidRPr="004A50C5">
      <w:rPr>
        <w:rStyle w:val="SayfaNumaras"/>
        <w:rFonts w:ascii="Times New Roman" w:hAnsi="Times New Roman" w:cs="Times New Roman"/>
      </w:rPr>
      <w:instrText xml:space="preserve">PAGE  </w:instrText>
    </w:r>
    <w:r w:rsidRPr="004A50C5">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4A50C5">
      <w:rPr>
        <w:rStyle w:val="SayfaNumaras"/>
        <w:rFonts w:ascii="Times New Roman" w:hAnsi="Times New Roman" w:cs="Times New Roman"/>
      </w:rPr>
      <w:fldChar w:fldCharType="end"/>
    </w:r>
  </w:p>
  <w:p w:rsidR="004A50C5" w:rsidRPr="004A50C5" w:rsidRDefault="004A50C5" w:rsidP="004A50C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4DD" w:rsidRDefault="009204DD" w:rsidP="004A50C5">
      <w:pPr>
        <w:spacing w:after="0" w:line="240" w:lineRule="auto"/>
      </w:pPr>
      <w:r>
        <w:separator/>
      </w:r>
    </w:p>
  </w:footnote>
  <w:footnote w:type="continuationSeparator" w:id="0">
    <w:p w:rsidR="009204DD" w:rsidRDefault="009204DD" w:rsidP="004A50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0C5" w:rsidRPr="00DC64E6" w:rsidRDefault="004A50C5" w:rsidP="004A50C5">
    <w:pPr>
      <w:shd w:val="clear" w:color="auto" w:fill="FFFFFF"/>
      <w:spacing w:after="0" w:line="240" w:lineRule="auto"/>
      <w:jc w:val="both"/>
      <w:rPr>
        <w:rFonts w:ascii="Times New Roman" w:eastAsia="Times New Roman" w:hAnsi="Times New Roman" w:cs="Times New Roman"/>
        <w:b/>
        <w:sz w:val="24"/>
        <w:szCs w:val="24"/>
        <w:lang w:eastAsia="tr-TR"/>
      </w:rPr>
    </w:pPr>
    <w:r w:rsidRPr="00DC64E6">
      <w:rPr>
        <w:rFonts w:ascii="Times New Roman" w:eastAsia="Times New Roman" w:hAnsi="Times New Roman" w:cs="Times New Roman"/>
        <w:b/>
        <w:bCs/>
        <w:color w:val="000000"/>
        <w:sz w:val="24"/>
        <w:szCs w:val="26"/>
        <w:lang w:eastAsia="tr-TR"/>
      </w:rPr>
      <w:t>Esas Sayısı : 2007/37</w:t>
    </w:r>
  </w:p>
  <w:p w:rsidR="004A50C5" w:rsidRPr="00DC64E6" w:rsidRDefault="004A50C5" w:rsidP="004A50C5">
    <w:pPr>
      <w:shd w:val="clear" w:color="auto" w:fill="FFFFFF"/>
      <w:spacing w:after="0" w:line="240" w:lineRule="auto"/>
      <w:jc w:val="both"/>
      <w:rPr>
        <w:rFonts w:ascii="Times New Roman" w:eastAsia="Times New Roman" w:hAnsi="Times New Roman" w:cs="Times New Roman"/>
        <w:b/>
        <w:sz w:val="24"/>
        <w:szCs w:val="24"/>
        <w:lang w:eastAsia="tr-TR"/>
      </w:rPr>
    </w:pPr>
    <w:r w:rsidRPr="00DC64E6">
      <w:rPr>
        <w:rFonts w:ascii="Times New Roman" w:eastAsia="Times New Roman" w:hAnsi="Times New Roman" w:cs="Times New Roman"/>
        <w:b/>
        <w:bCs/>
        <w:color w:val="000000"/>
        <w:sz w:val="24"/>
        <w:szCs w:val="26"/>
        <w:lang w:eastAsia="tr-TR"/>
      </w:rPr>
      <w:t>Karar Sayısı : 2010/114</w:t>
    </w:r>
  </w:p>
  <w:p w:rsidR="004A50C5" w:rsidRPr="004A50C5" w:rsidRDefault="004A50C5" w:rsidP="004A50C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0C5"/>
    <w:rsid w:val="004A50C5"/>
    <w:rsid w:val="009204D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4C28EE-3E1E-40E2-A9B6-5B894FB5D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pelle">
    <w:name w:val="spelle"/>
    <w:basedOn w:val="VarsaylanParagrafYazTipi"/>
    <w:rsid w:val="004A50C5"/>
  </w:style>
  <w:style w:type="character" w:customStyle="1" w:styleId="grame">
    <w:name w:val="grame"/>
    <w:basedOn w:val="VarsaylanParagrafYazTipi"/>
    <w:rsid w:val="004A50C5"/>
  </w:style>
  <w:style w:type="paragraph" w:styleId="stbilgi">
    <w:name w:val="header"/>
    <w:basedOn w:val="Normal"/>
    <w:link w:val="stbilgiChar"/>
    <w:uiPriority w:val="99"/>
    <w:unhideWhenUsed/>
    <w:rsid w:val="004A50C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A50C5"/>
  </w:style>
  <w:style w:type="paragraph" w:styleId="Altbilgi">
    <w:name w:val="footer"/>
    <w:basedOn w:val="Normal"/>
    <w:link w:val="AltbilgiChar"/>
    <w:uiPriority w:val="99"/>
    <w:unhideWhenUsed/>
    <w:rsid w:val="004A50C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A50C5"/>
  </w:style>
  <w:style w:type="character" w:styleId="SayfaNumaras">
    <w:name w:val="page number"/>
    <w:basedOn w:val="VarsaylanParagrafYazTipi"/>
    <w:uiPriority w:val="99"/>
    <w:semiHidden/>
    <w:unhideWhenUsed/>
    <w:rsid w:val="004A5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786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1229</Words>
  <Characters>7007</Characters>
  <Application>Microsoft Office Word</Application>
  <DocSecurity>0</DocSecurity>
  <Lines>58</Lines>
  <Paragraphs>16</Paragraphs>
  <ScaleCrop>false</ScaleCrop>
  <Company/>
  <LinksUpToDate>false</LinksUpToDate>
  <CharactersWithSpaces>8220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2019-01-31T08:08:00Z</dcterms:created>
  <dcterms:modified xsi:type="dcterms:W3CDTF">2019-01-31T08:09:00Z</dcterms:modified>
</cp:coreProperties>
</file>