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98" w:rsidRPr="008A0998" w:rsidRDefault="008A0998" w:rsidP="008A09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8A09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8A0998" w:rsidRDefault="008A0998" w:rsidP="008A09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09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VE YÜRÜRLÜĞÜ DURDURMA İSTEMİNİN GEREKÇESİ</w:t>
      </w:r>
    </w:p>
    <w:p w:rsidR="008A0998" w:rsidRDefault="008A0998" w:rsidP="008A09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09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kararının gerekçe bölümü şöyledir:</w:t>
      </w:r>
    </w:p>
    <w:p w:rsidR="008A0998" w:rsidRDefault="008A0998" w:rsidP="008A09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''tarafından, davacı şirketin; 2</w:t>
      </w:r>
      <w:bookmarkStart w:id="0" w:name="_GoBack"/>
      <w:bookmarkEnd w:id="0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 xml:space="preserve">003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Mali</w:t>
      </w:r>
      <w:r w:rsidRPr="008A0998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Yılı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 xml:space="preserve"> Bütçe Kanununun 25/c maddesi gereğince 20 sayılı Petrol Arama ve Petrolle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İlgili</w:t>
      </w:r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Faaliyetleri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 Düzenleme Fonuna ilişkin Mart-Haziran 2003 ve bundan sonraki dönemler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için</w:t>
      </w:r>
      <w:r w:rsidRPr="008A0998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yatırılmayan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ek hasılat mükellefiyetinin 6183 sayılı Amme Alacaklarının Tahsil Usulü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Hakkında</w:t>
      </w:r>
      <w:r w:rsidRPr="008A0998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Kanun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 xml:space="preserve"> uyarınca gecikme zammı ile birlikte talep edilmesine ilişkin Petrol İşleri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Genel</w:t>
      </w:r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Müdürlüğünün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 28.7.2003 günlü 11317 sayılı işlemine yaptığı itirazın reddine ilişkin Enerji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ve</w:t>
      </w:r>
      <w:r w:rsidRPr="008A0998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Tabii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Kaynaklar Bakanlığının 26.8.2003 günlü işleminin iptali istemiyle açılan dava </w:t>
      </w:r>
      <w:proofErr w:type="spellStart"/>
      <w:proofErr w:type="gramStart"/>
      <w:r w:rsidRPr="008A0998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sonucunda;</w:t>
      </w:r>
      <w:r w:rsidRPr="008A0998">
        <w:rPr>
          <w:rFonts w:ascii="Times New Roman" w:eastAsia="Times New Roman" w:hAnsi="Times New Roman" w:cs="Times New Roman"/>
          <w:color w:val="000000"/>
          <w:spacing w:val="11"/>
          <w:sz w:val="24"/>
          <w:szCs w:val="26"/>
          <w:lang w:eastAsia="tr-TR"/>
        </w:rPr>
        <w:t>Danıştay</w:t>
      </w:r>
      <w:proofErr w:type="spellEnd"/>
      <w:proofErr w:type="gramEnd"/>
      <w:r w:rsidRPr="008A0998">
        <w:rPr>
          <w:rFonts w:ascii="Times New Roman" w:eastAsia="Times New Roman" w:hAnsi="Times New Roman" w:cs="Times New Roman"/>
          <w:color w:val="000000"/>
          <w:spacing w:val="11"/>
          <w:sz w:val="24"/>
          <w:szCs w:val="26"/>
          <w:lang w:eastAsia="tr-TR"/>
        </w:rPr>
        <w:t xml:space="preserve"> Sekizinci Dairesince İdari Dava Daireleri Kurulu'nun 21.12.2006 gün ve</w:t>
      </w:r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E:2006/3200, K:2006/3471 sayılı bozma kararına uyularak verilen ve dava konusu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işlemin</w:t>
      </w:r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iptaline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 xml:space="preserve"> ilişkin bulunan 26.6.2007 günlü, E:2007/1602, K.2007/4041 sayılı kararı dava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konusu</w:t>
      </w:r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uyuşmazlıkta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 dava konusu işlemin dayanağını 2003 yılı Bütçe Kanununun 25/c maddesi oluşturmakta olduğu, 2003 yılı Bütçe Kanunu hakkında Anayasa Mahkemesince verilmiş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bir</w:t>
      </w:r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iptal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 xml:space="preserve"> kararı da bulunmadığı, bu durumda diğer yıllara ait Bütçe Kanunlarında yer alan benzer hükümlerin Anayasa Mahkemesince iptal edildiği, dolayısıyla 2003 yılı Bütçe Kanununun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ilgili</w:t>
      </w:r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hükmü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 iptal edilmese dahi hukuki sonuç doğurmayacağı, dolayısıyla 2003 yılı Bütçe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Kanunu</w:t>
      </w:r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ihmal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 xml:space="preserve"> edilerek dava konusu işlemin iptaline karar verilmesinde hukuka uyarlık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görülmediği</w:t>
      </w:r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gerekçesiyle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 xml:space="preserve"> İdari Dava Daireleri Kurulunun 20.3.2008 gün ve E:2007/1810, K:2008/381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sayılı</w:t>
      </w:r>
      <w:r w:rsidRPr="008A0998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kararı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ile bozulmuştur.</w:t>
      </w:r>
    </w:p>
    <w:p w:rsidR="008A0998" w:rsidRDefault="008A0998" w:rsidP="008A09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0998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 xml:space="preserve">2003 yılı Mali Yılı Bütçe Kanununun 25/c maddesinde, 'tasfiye edilen fonların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her</w:t>
      </w:r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türlü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 gelirleri tasfiye edilmelerine ilişkin mevzuatta özel bir düzenleme bulunmaması </w:t>
      </w:r>
      <w:proofErr w:type="spellStart"/>
      <w:proofErr w:type="gramStart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halinde,</w:t>
      </w:r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bu</w:t>
      </w:r>
      <w:proofErr w:type="spellEnd"/>
      <w:proofErr w:type="gramEnd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 xml:space="preserve"> konuda yeni bir düzenleme yapılıncaya kadar yürürlükten kaldırılan hükümlere göre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tahsil</w:t>
      </w:r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edilmeye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 xml:space="preserve"> devam olunur ve genel bütçeye gelir kaydedilir.' hükmüne yer verilmiştir.</w:t>
      </w:r>
    </w:p>
    <w:p w:rsidR="008A0998" w:rsidRDefault="008A0998" w:rsidP="008A09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0998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Anayasanın 139. maddesinin 1. fıkrasına göre '</w:t>
      </w:r>
      <w:proofErr w:type="gramStart"/>
      <w:r w:rsidRPr="008A0998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Hakimler</w:t>
      </w:r>
      <w:proofErr w:type="gramEnd"/>
      <w:r w:rsidRPr="008A0998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 xml:space="preserve"> Anayasaya, kanuna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ve</w:t>
      </w:r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hukuka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 uygun vicdani kanaatlerine göre hüküm verirler.' Öte yandan, Anayasanın 148.</w:t>
      </w:r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maddesinde kanunların Anayasaya şekil ve esas bakımlarından uygunluğunu denetleme yetki ve görevi Anayasa Mahkemesine verilmiştir.</w:t>
      </w:r>
    </w:p>
    <w:p w:rsidR="008A0998" w:rsidRDefault="008A0998" w:rsidP="008A09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 xml:space="preserve">Bu çerçevede, Bütçe ile ilgili olmayan ve diğer yasalarla yapılması gereken bu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tür</w:t>
      </w:r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düzenlemelerin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 bütçe yasası dışındaki yasalarla yapılmasının zorunlu olduğu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gözönünde</w:t>
      </w:r>
      <w:r w:rsidRPr="008A0998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bulundurularak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 xml:space="preserve">, diğer yasaların konusu olan bu düzenlemenin Bütçe Yasası ile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yapılmış</w:t>
      </w:r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olmasının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 xml:space="preserve"> Anayasanın 87, 88, 89 ve 161. maddelerine aykırı olduğu kanısına varılmıştır.</w:t>
      </w:r>
    </w:p>
    <w:p w:rsidR="008A0998" w:rsidRDefault="008A0998" w:rsidP="008A09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 xml:space="preserve">Yukarıdan beri belirtilen açıklamalar karşısında 2003 yılı Mali Bütçe Kanununun 25/c maddesinin iptali için Anayasa Mahkemesine başvurulmasına, başvuru sonuçlanıncaya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kadar</w:t>
      </w:r>
      <w:r w:rsidRPr="008A0998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anılan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 xml:space="preserve"> hükmün yürürlüğünün durdurulmasının istenilmesine, dosyada bulunan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belgelerin</w:t>
      </w:r>
      <w:r w:rsidRPr="008A0998">
        <w:rPr>
          <w:rFonts w:ascii="Times New Roman" w:eastAsia="Times New Roman" w:hAnsi="Times New Roman" w:cs="Times New Roman"/>
          <w:color w:val="000000"/>
          <w:spacing w:val="9"/>
          <w:sz w:val="24"/>
          <w:szCs w:val="26"/>
          <w:lang w:eastAsia="tr-TR"/>
        </w:rPr>
        <w:t>onaylı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9"/>
          <w:sz w:val="24"/>
          <w:szCs w:val="26"/>
          <w:lang w:eastAsia="tr-TR"/>
        </w:rPr>
        <w:t xml:space="preserve"> birer örneğinin Anayasa Mahkemesi Başkanlığına gönderilmesine,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9"/>
          <w:sz w:val="24"/>
          <w:szCs w:val="26"/>
          <w:lang w:eastAsia="tr-TR"/>
        </w:rPr>
        <w:t>Anayasa</w:t>
      </w:r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Mahkemesinin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 xml:space="preserve"> bu konuda vereceği karar süreci de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gözönünde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 xml:space="preserve"> tutulmak üzere davanın </w:t>
      </w:r>
      <w:proofErr w:type="spellStart"/>
      <w:r w:rsidRPr="008A0998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geri</w:t>
      </w:r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bırakılmasına</w:t>
      </w:r>
      <w:proofErr w:type="spellEnd"/>
      <w:r w:rsidRPr="008A0998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 xml:space="preserve"> 21.10.2009 gününde oybirliği ile karar verildi.'"</w:t>
      </w:r>
      <w:proofErr w:type="gramEnd"/>
    </w:p>
    <w:p w:rsidR="00CE1FB9" w:rsidRPr="008A0998" w:rsidRDefault="00CE1FB9" w:rsidP="008A099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8A099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9F" w:rsidRDefault="00A80F9F" w:rsidP="008A0998">
      <w:pPr>
        <w:spacing w:after="0" w:line="240" w:lineRule="auto"/>
      </w:pPr>
      <w:r>
        <w:separator/>
      </w:r>
    </w:p>
  </w:endnote>
  <w:endnote w:type="continuationSeparator" w:id="0">
    <w:p w:rsidR="00A80F9F" w:rsidRDefault="00A80F9F" w:rsidP="008A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98" w:rsidRDefault="008A0998" w:rsidP="008B555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A0998" w:rsidRDefault="008A0998" w:rsidP="008A099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98" w:rsidRPr="008A0998" w:rsidRDefault="008A0998" w:rsidP="008B555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A0998">
      <w:rPr>
        <w:rStyle w:val="SayfaNumaras"/>
        <w:rFonts w:ascii="Times New Roman" w:hAnsi="Times New Roman" w:cs="Times New Roman"/>
      </w:rPr>
      <w:fldChar w:fldCharType="begin"/>
    </w:r>
    <w:r w:rsidRPr="008A0998">
      <w:rPr>
        <w:rStyle w:val="SayfaNumaras"/>
        <w:rFonts w:ascii="Times New Roman" w:hAnsi="Times New Roman" w:cs="Times New Roman"/>
      </w:rPr>
      <w:instrText xml:space="preserve">PAGE  </w:instrText>
    </w:r>
    <w:r w:rsidRPr="008A0998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8A0998">
      <w:rPr>
        <w:rStyle w:val="SayfaNumaras"/>
        <w:rFonts w:ascii="Times New Roman" w:hAnsi="Times New Roman" w:cs="Times New Roman"/>
      </w:rPr>
      <w:fldChar w:fldCharType="end"/>
    </w:r>
  </w:p>
  <w:p w:rsidR="008A0998" w:rsidRPr="008A0998" w:rsidRDefault="008A0998" w:rsidP="008A0998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9F" w:rsidRDefault="00A80F9F" w:rsidP="008A0998">
      <w:pPr>
        <w:spacing w:after="0" w:line="240" w:lineRule="auto"/>
      </w:pPr>
      <w:r>
        <w:separator/>
      </w:r>
    </w:p>
  </w:footnote>
  <w:footnote w:type="continuationSeparator" w:id="0">
    <w:p w:rsidR="00A80F9F" w:rsidRDefault="00A80F9F" w:rsidP="008A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98" w:rsidRPr="00B93797" w:rsidRDefault="008A0998" w:rsidP="008A099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937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B937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2009</w:t>
    </w:r>
    <w:proofErr w:type="gramEnd"/>
    <w:r w:rsidRPr="00B937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/92</w:t>
    </w:r>
  </w:p>
  <w:p w:rsidR="008A0998" w:rsidRPr="00B93797" w:rsidRDefault="008A0998" w:rsidP="008A099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937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B937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2010</w:t>
    </w:r>
    <w:proofErr w:type="gramEnd"/>
    <w:r w:rsidRPr="00B937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/11</w:t>
    </w:r>
  </w:p>
  <w:p w:rsidR="008A0998" w:rsidRPr="008A0998" w:rsidRDefault="008A0998" w:rsidP="008A09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98"/>
    <w:rsid w:val="008A0998"/>
    <w:rsid w:val="00A80F9F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440F5-9CDC-48C3-AE1F-F4A707AB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0998"/>
  </w:style>
  <w:style w:type="paragraph" w:styleId="Altbilgi">
    <w:name w:val="footer"/>
    <w:basedOn w:val="Normal"/>
    <w:link w:val="AltbilgiChar"/>
    <w:uiPriority w:val="99"/>
    <w:unhideWhenUsed/>
    <w:rsid w:val="008A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0998"/>
  </w:style>
  <w:style w:type="character" w:styleId="SayfaNumaras">
    <w:name w:val="page number"/>
    <w:basedOn w:val="VarsaylanParagrafYazTipi"/>
    <w:uiPriority w:val="99"/>
    <w:semiHidden/>
    <w:unhideWhenUsed/>
    <w:rsid w:val="008A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2019-01-31T07:31:00Z</dcterms:created>
  <dcterms:modified xsi:type="dcterms:W3CDTF">2019-01-31T07:32:00Z</dcterms:modified>
</cp:coreProperties>
</file>