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9A" w:rsidRPr="00AC359A" w:rsidRDefault="00AC359A" w:rsidP="00AC35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AC35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AC359A" w:rsidRDefault="00AC359A" w:rsidP="00AC35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</w:p>
    <w:p w:rsidR="00AC359A" w:rsidRDefault="00AC359A" w:rsidP="00AC35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gerekçesinin ilgili bölümü şöyledir:</w:t>
      </w:r>
    </w:p>
    <w:p w:rsidR="00AC359A" w:rsidRDefault="00AC359A" w:rsidP="00AC35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"Yargılamaya konu olayda mağdura yönelik eylemi üvey annesinde </w:t>
      </w:r>
      <w:r w:rsidRPr="00AC359A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gerçekleştirebilmesi mümkün olduğuna ve hükmün konuluş amacı Yasanın gerekçesinde </w:t>
      </w:r>
      <w:r w:rsidRPr="00AC359A">
        <w:rPr>
          <w:rFonts w:ascii="Times New Roman" w:eastAsia="Times New Roman" w:hAnsi="Times New Roman" w:cs="Times New Roman"/>
          <w:color w:val="000000"/>
          <w:spacing w:val="17"/>
          <w:sz w:val="24"/>
          <w:szCs w:val="26"/>
          <w:lang w:eastAsia="tr-TR"/>
        </w:rPr>
        <w:t>"Cinsel istismarın çocukla aralarında belli akrabalık ilişkisi bulunan kişiler </w:t>
      </w:r>
      <w:proofErr w:type="gramStart"/>
      <w:r w:rsidRPr="00AC359A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tarafından ...</w:t>
      </w:r>
      <w:proofErr w:type="gramEnd"/>
      <w:r w:rsidRPr="00AC359A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 xml:space="preserve"> </w:t>
      </w:r>
      <w:proofErr w:type="gramStart"/>
      <w:r w:rsidRPr="00AC359A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gerçekleştirilmesi</w:t>
      </w:r>
      <w:proofErr w:type="gramEnd"/>
      <w:r w:rsidRPr="00AC359A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, daha ağır cezayla cezalandırılmayı gerektirmektedir" </w:t>
      </w:r>
      <w:r w:rsidRPr="00AC359A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cümleleriyle açıklanmış olduğuna göre, yalnızca üvey baba açısından düzenleme yapılmış </w:t>
      </w:r>
      <w:r w:rsidRPr="00AC359A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olması durumu,</w:t>
      </w:r>
      <w:bookmarkStart w:id="0" w:name="_GoBack"/>
      <w:bookmarkEnd w:id="0"/>
    </w:p>
    <w:p w:rsidR="00AC359A" w:rsidRDefault="00AC359A" w:rsidP="00AC35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AC359A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Anayasa Mahkemesi kararlarında belirtilen kavramlarla  ifade etmek </w:t>
      </w:r>
      <w:r w:rsidRPr="00AC359A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gerekirse, Ceza hukukunun genel ilkeleri, ülkenin genel durumu, sosyal hayatın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gereksinmelerine göre saptanacak ceza politikası gereği olduğunu, adalet ilkesini gözettiğini, </w:t>
      </w:r>
      <w:r w:rsidRPr="00AC359A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adil kural olduğunu, hakkaniyet ölçütünü gözettiğini ve haklı nedenle cinsiyete dayalı bir </w:t>
      </w:r>
      <w:r w:rsidRPr="00AC359A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ayrımı yansıtan kural olduğunu kabul etmek mümkün olmadığı gibi, yaratılan eşitsizliğin </w:t>
      </w:r>
      <w:r w:rsidRPr="00AC359A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tr-TR"/>
        </w:rPr>
        <w:t xml:space="preserve">anlaşılabilir, amaçla ilgili makul ve adil olduğunu kabul etmekte mümkün değildir. </w:t>
      </w:r>
      <w:proofErr w:type="gramEnd"/>
      <w:r w:rsidRPr="00AC359A">
        <w:rPr>
          <w:rFonts w:ascii="Times New Roman" w:eastAsia="Times New Roman" w:hAnsi="Times New Roman" w:cs="Times New Roman"/>
          <w:color w:val="000000"/>
          <w:spacing w:val="8"/>
          <w:sz w:val="24"/>
          <w:szCs w:val="26"/>
          <w:lang w:eastAsia="tr-TR"/>
        </w:rPr>
        <w:t>Bu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nedenle hukuk devleti olma ilkesine aykırılık söz konusu olduğu gibi,</w:t>
      </w:r>
    </w:p>
    <w:p w:rsidR="00AC359A" w:rsidRDefault="00AC359A" w:rsidP="00AC35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Bu ayrımın haklı nedenlere dayalı olduğunu kabul etmek de mümkün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olmadığından eşitlik ilkesine aykırılık da açıktır.</w:t>
      </w:r>
    </w:p>
    <w:p w:rsidR="00AC359A" w:rsidRDefault="00AC359A" w:rsidP="00AC35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Anayasa Mahkemesinin 23.09.1996 gün ve 1995/15 Esas, 1996/36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sayılı kararında, bu konu şu cümlelerle vurgulanmıştır.</w:t>
      </w:r>
    </w:p>
    <w:p w:rsidR="00AC359A" w:rsidRPr="00AC359A" w:rsidRDefault="00AC359A" w:rsidP="00AC35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"Eşitlik ilkesi, aynı konumda bulunan kadın ve erkeğin yasalar önünde eşit haklara sahip olmasını gerektirir. Kişinin cinsiyeti nedeniyle karşı cinse göre ayrıcalıklı </w:t>
      </w:r>
      <w:r w:rsidRPr="00AC359A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duruma getirilmesi, bu ilkeye aykırı düşer. Cinsiyet, yasa önünde eşitliği engelleyen bir neden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olamaz... Kimi kişilerin böyle kurallara bağlı tutulmasında haklı nedenler varsa, yasa önünde </w:t>
      </w:r>
      <w:r w:rsidRPr="00AC359A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eşitlik ilkesine aykırılıktan söz edilemez. Bu nedenle, yaradılış ve işlevsel özelliklerin zorunlu </w:t>
      </w:r>
      <w:r w:rsidRPr="00AC359A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kaldığı ayırımlar haklı bir nedene dayandıkları için eşitliği bozmadıkları halde cinsiyetten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başka bir nedene dayanmayan ayırımlar eşitlik ilkesine açık bir aykırılık oluştururlar."                 </w:t>
      </w:r>
    </w:p>
    <w:p w:rsidR="00AC359A" w:rsidRDefault="00AC359A" w:rsidP="00AC35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Somut olay ve uygulanması gereken normdaki cinsiyete dayalı ayrımın,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yaradılış ya da işlevsel özelliklere dayalı olduğu da savunulamayacağına göre eşitlik ilkesine aykırılık açıktır.</w:t>
      </w:r>
    </w:p>
    <w:p w:rsidR="00AC359A" w:rsidRPr="00AC359A" w:rsidRDefault="00AC359A" w:rsidP="00AC359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nedenlerle, 5237 Sayılı Türk Ceza Kanunu'nun 103. maddenin 3. fıkrasında yer alan "üvey baba" sözcüklerinin 103. maddenin 1. fıkra (b) bendi ile bağlantılı olarak Anayasanın 2 ve 10. maddeye aykırı olduğu anlaşılmakla iptali konusunda Anayasa </w:t>
      </w:r>
      <w:r w:rsidRPr="00AC359A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Mahkemesine başvurulmasına ve başvuru sonucunun 5 ay süreyle beklenmesi gerektiği </w:t>
      </w:r>
      <w:r w:rsidRPr="00AC35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kanısına varılmıştır.""</w:t>
      </w:r>
    </w:p>
    <w:p w:rsidR="00CE1FB9" w:rsidRPr="00AC359A" w:rsidRDefault="00CE1FB9" w:rsidP="00AC359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AC359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66" w:rsidRDefault="00721766" w:rsidP="00AC359A">
      <w:pPr>
        <w:spacing w:after="0" w:line="240" w:lineRule="auto"/>
      </w:pPr>
      <w:r>
        <w:separator/>
      </w:r>
    </w:p>
  </w:endnote>
  <w:endnote w:type="continuationSeparator" w:id="0">
    <w:p w:rsidR="00721766" w:rsidRDefault="00721766" w:rsidP="00AC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9A" w:rsidRDefault="00AC359A" w:rsidP="00A4529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C359A" w:rsidRDefault="00AC359A" w:rsidP="00AC359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9A" w:rsidRPr="00AC359A" w:rsidRDefault="00AC359A" w:rsidP="00A4529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C359A">
      <w:rPr>
        <w:rStyle w:val="SayfaNumaras"/>
        <w:rFonts w:ascii="Times New Roman" w:hAnsi="Times New Roman" w:cs="Times New Roman"/>
      </w:rPr>
      <w:fldChar w:fldCharType="begin"/>
    </w:r>
    <w:r w:rsidRPr="00AC359A">
      <w:rPr>
        <w:rStyle w:val="SayfaNumaras"/>
        <w:rFonts w:ascii="Times New Roman" w:hAnsi="Times New Roman" w:cs="Times New Roman"/>
      </w:rPr>
      <w:instrText xml:space="preserve">PAGE  </w:instrText>
    </w:r>
    <w:r w:rsidRPr="00AC359A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AC359A">
      <w:rPr>
        <w:rStyle w:val="SayfaNumaras"/>
        <w:rFonts w:ascii="Times New Roman" w:hAnsi="Times New Roman" w:cs="Times New Roman"/>
      </w:rPr>
      <w:fldChar w:fldCharType="end"/>
    </w:r>
  </w:p>
  <w:p w:rsidR="00AC359A" w:rsidRPr="00AC359A" w:rsidRDefault="00AC359A" w:rsidP="00AC359A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66" w:rsidRDefault="00721766" w:rsidP="00AC359A">
      <w:pPr>
        <w:spacing w:after="0" w:line="240" w:lineRule="auto"/>
      </w:pPr>
      <w:r>
        <w:separator/>
      </w:r>
    </w:p>
  </w:footnote>
  <w:footnote w:type="continuationSeparator" w:id="0">
    <w:p w:rsidR="00721766" w:rsidRDefault="00721766" w:rsidP="00AC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9A" w:rsidRPr="00AE5D0A" w:rsidRDefault="00AC359A" w:rsidP="00AC359A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</w:t>
    </w:r>
    <w:r w:rsidRPr="00AE5D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: 2008</w:t>
    </w:r>
    <w:proofErr w:type="gramEnd"/>
    <w:r w:rsidRPr="00AE5D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/93</w:t>
    </w:r>
  </w:p>
  <w:p w:rsidR="00AC359A" w:rsidRPr="00AC359A" w:rsidRDefault="00AC359A" w:rsidP="00AC359A">
    <w:pPr>
      <w:pStyle w:val="stbilgi"/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 </w:t>
    </w:r>
    <w:r w:rsidRPr="00AE5D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 2009</w:t>
    </w:r>
    <w:proofErr w:type="gramEnd"/>
    <w:r w:rsidRPr="00AE5D0A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9A"/>
    <w:rsid w:val="00721766"/>
    <w:rsid w:val="00AC359A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74E8-81FA-477A-A9A5-9B905D0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359A"/>
  </w:style>
  <w:style w:type="paragraph" w:styleId="Altbilgi">
    <w:name w:val="footer"/>
    <w:basedOn w:val="Normal"/>
    <w:link w:val="AltbilgiChar"/>
    <w:uiPriority w:val="99"/>
    <w:unhideWhenUsed/>
    <w:rsid w:val="00AC3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359A"/>
  </w:style>
  <w:style w:type="character" w:styleId="SayfaNumaras">
    <w:name w:val="page number"/>
    <w:basedOn w:val="VarsaylanParagrafYazTipi"/>
    <w:uiPriority w:val="99"/>
    <w:semiHidden/>
    <w:unhideWhenUsed/>
    <w:rsid w:val="00AC359A"/>
  </w:style>
  <w:style w:type="character" w:styleId="Kpr">
    <w:name w:val="Hyperlink"/>
    <w:basedOn w:val="VarsaylanParagrafYazTipi"/>
    <w:uiPriority w:val="99"/>
    <w:semiHidden/>
    <w:unhideWhenUsed/>
    <w:rsid w:val="00AC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2019-01-30T08:03:00Z</dcterms:created>
  <dcterms:modified xsi:type="dcterms:W3CDTF">2019-01-30T08:04:00Z</dcterms:modified>
</cp:coreProperties>
</file>