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0FE" w:rsidRP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1360FE">
        <w:rPr>
          <w:rFonts w:ascii="Times New Roman" w:eastAsia="Times New Roman" w:hAnsi="Times New Roman" w:cs="Times New Roman"/>
          <w:b/>
          <w:bCs/>
          <w:color w:val="000000"/>
          <w:sz w:val="24"/>
          <w:szCs w:val="26"/>
          <w:lang w:eastAsia="tr-TR"/>
        </w:rPr>
        <w:t>"...</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b/>
          <w:bCs/>
          <w:color w:val="000000"/>
          <w:sz w:val="24"/>
          <w:szCs w:val="26"/>
          <w:lang w:eastAsia="tr-TR"/>
        </w:rPr>
        <w:t>II- İTİRAZLARIN GEREKÇESİ</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b/>
          <w:bCs/>
          <w:color w:val="000000"/>
          <w:sz w:val="24"/>
          <w:szCs w:val="26"/>
          <w:lang w:eastAsia="tr-TR"/>
        </w:rPr>
        <w:t>A- 2006/17 esas sayılı itirazın gerekçe bölümü şöyledir: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1"/>
          <w:sz w:val="24"/>
          <w:szCs w:val="26"/>
          <w:lang w:eastAsia="tr-TR"/>
        </w:rPr>
        <w:t>"...</w:t>
      </w:r>
      <w:r w:rsidRPr="001360FE">
        <w:rPr>
          <w:rFonts w:ascii="Times New Roman" w:eastAsia="Times New Roman" w:hAnsi="Times New Roman" w:cs="Times New Roman"/>
          <w:color w:val="000000"/>
          <w:spacing w:val="-2"/>
          <w:sz w:val="24"/>
          <w:szCs w:val="26"/>
          <w:lang w:eastAsia="tr-TR"/>
        </w:rPr>
        <w:t>Söz konusu maddede, 15 ile 18 yaş arasındaki mağdurlarla cinsel ilişki madde </w:t>
      </w:r>
      <w:r w:rsidRPr="001360FE">
        <w:rPr>
          <w:rFonts w:ascii="Times New Roman" w:eastAsia="Times New Roman" w:hAnsi="Times New Roman" w:cs="Times New Roman"/>
          <w:color w:val="000000"/>
          <w:sz w:val="24"/>
          <w:szCs w:val="26"/>
          <w:lang w:eastAsia="tr-TR"/>
        </w:rPr>
        <w:t>metnindeki gibi suç sayılmış, Ancak; cezalandırılma için mağdurun şikayet şartı aranmıştır. Bu </w:t>
      </w:r>
      <w:r w:rsidRPr="001360FE">
        <w:rPr>
          <w:rFonts w:ascii="Times New Roman" w:eastAsia="Times New Roman" w:hAnsi="Times New Roman" w:cs="Times New Roman"/>
          <w:color w:val="000000"/>
          <w:spacing w:val="-2"/>
          <w:sz w:val="24"/>
          <w:szCs w:val="26"/>
          <w:lang w:eastAsia="tr-TR"/>
        </w:rPr>
        <w:t>hali ile, şikayet olmadığı takdirde ortada bir cezalandırma söz konusu olamayacaktır. Madde de </w:t>
      </w:r>
      <w:r w:rsidRPr="001360FE">
        <w:rPr>
          <w:rFonts w:ascii="Times New Roman" w:eastAsia="Times New Roman" w:hAnsi="Times New Roman" w:cs="Times New Roman"/>
          <w:color w:val="000000"/>
          <w:spacing w:val="8"/>
          <w:sz w:val="24"/>
          <w:szCs w:val="26"/>
          <w:lang w:eastAsia="tr-TR"/>
        </w:rPr>
        <w:t>şikayet hakkının kimde olduğu ve olayın mağdurunun kim olduğu net bir şekilde </w:t>
      </w:r>
      <w:r w:rsidRPr="001360FE">
        <w:rPr>
          <w:rFonts w:ascii="Times New Roman" w:eastAsia="Times New Roman" w:hAnsi="Times New Roman" w:cs="Times New Roman"/>
          <w:color w:val="000000"/>
          <w:spacing w:val="-1"/>
          <w:sz w:val="24"/>
          <w:szCs w:val="26"/>
          <w:lang w:eastAsia="tr-TR"/>
        </w:rPr>
        <w:t>açıklanmamıştır. Kanaatimizce,  bu tür eylemlerde olayın mağdurunun aktif durumda olmayan kişiyi anlamak gerektiği, yani taraflardan birinin erkek, diğerinin kadın ya da kız olması halinde mağdurun kadın olarak anlaşılmasının gerektiği, taraflardan ikisinin hem cins olmaları halinde </w:t>
      </w:r>
      <w:r w:rsidRPr="001360FE">
        <w:rPr>
          <w:rFonts w:ascii="Times New Roman" w:eastAsia="Times New Roman" w:hAnsi="Times New Roman" w:cs="Times New Roman"/>
          <w:color w:val="000000"/>
          <w:spacing w:val="3"/>
          <w:sz w:val="24"/>
          <w:szCs w:val="26"/>
          <w:lang w:eastAsia="tr-TR"/>
        </w:rPr>
        <w:t>ise, pasif durumda olanın mağdur olarak kabul edilmesinin gerektiği ve uygulamanın da bu </w:t>
      </w:r>
      <w:r w:rsidRPr="001360FE">
        <w:rPr>
          <w:rFonts w:ascii="Times New Roman" w:eastAsia="Times New Roman" w:hAnsi="Times New Roman" w:cs="Times New Roman"/>
          <w:color w:val="000000"/>
          <w:spacing w:val="-1"/>
          <w:sz w:val="24"/>
          <w:szCs w:val="26"/>
          <w:lang w:eastAsia="tr-TR"/>
        </w:rPr>
        <w:t>şekilde olduğu kabullenilmektedir. Gerçi; madde içeriğinde böyle bir husus açıklanmamıştır. </w:t>
      </w:r>
      <w:r w:rsidRPr="001360FE">
        <w:rPr>
          <w:rFonts w:ascii="Times New Roman" w:eastAsia="Times New Roman" w:hAnsi="Times New Roman" w:cs="Times New Roman"/>
          <w:color w:val="000000"/>
          <w:spacing w:val="2"/>
          <w:sz w:val="24"/>
          <w:szCs w:val="26"/>
          <w:lang w:eastAsia="tr-TR"/>
        </w:rPr>
        <w:t>Tarafların başlangıçta ve fiil sırasında karşılıklı rızalarının mevcut olduğu kabul edildiği göz </w:t>
      </w:r>
      <w:r w:rsidRPr="001360FE">
        <w:rPr>
          <w:rFonts w:ascii="Times New Roman" w:eastAsia="Times New Roman" w:hAnsi="Times New Roman" w:cs="Times New Roman"/>
          <w:color w:val="000000"/>
          <w:spacing w:val="-2"/>
          <w:sz w:val="24"/>
          <w:szCs w:val="26"/>
          <w:lang w:eastAsia="tr-TR"/>
        </w:rPr>
        <w:t>önüne alındığında olayın mağdurunun kim olduğu ya da kim olmasının gerektiğinin de bir önemi </w:t>
      </w:r>
      <w:r w:rsidRPr="001360FE">
        <w:rPr>
          <w:rFonts w:ascii="Times New Roman" w:eastAsia="Times New Roman" w:hAnsi="Times New Roman" w:cs="Times New Roman"/>
          <w:color w:val="000000"/>
          <w:spacing w:val="1"/>
          <w:sz w:val="24"/>
          <w:szCs w:val="26"/>
          <w:lang w:eastAsia="tr-TR"/>
        </w:rPr>
        <w:t>olmadığı, esasen böyle bir eylemde olayın mağdurunun da olmamasının gerektiği Yeni Ceza </w:t>
      </w:r>
      <w:r w:rsidRPr="001360FE">
        <w:rPr>
          <w:rFonts w:ascii="Times New Roman" w:eastAsia="Times New Roman" w:hAnsi="Times New Roman" w:cs="Times New Roman"/>
          <w:color w:val="000000"/>
          <w:spacing w:val="-1"/>
          <w:sz w:val="24"/>
          <w:szCs w:val="26"/>
          <w:lang w:eastAsia="tr-TR"/>
        </w:rPr>
        <w:t>Kanunu sisteminde açıkça ortadadır.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2"/>
          <w:sz w:val="24"/>
          <w:szCs w:val="26"/>
          <w:lang w:eastAsia="tr-TR"/>
        </w:rPr>
        <w:t>Bir an için yukarıda açıklandığı üzere olayın mağdurunun pasif olan taraf olduğu </w:t>
      </w:r>
      <w:r w:rsidRPr="001360FE">
        <w:rPr>
          <w:rFonts w:ascii="Times New Roman" w:eastAsia="Times New Roman" w:hAnsi="Times New Roman" w:cs="Times New Roman"/>
          <w:color w:val="000000"/>
          <w:spacing w:val="5"/>
          <w:sz w:val="24"/>
          <w:szCs w:val="26"/>
          <w:lang w:eastAsia="tr-TR"/>
        </w:rPr>
        <w:t>kabul edilse bile, başlangıçta yani, fiil sırasında rızası olan birinin sonradan şikayet etme hakkının bulunup bulunmadığı, şikayet etse bile, başlangıçta hukuka uygun olan (şikayet </w:t>
      </w:r>
      <w:r w:rsidRPr="001360FE">
        <w:rPr>
          <w:rFonts w:ascii="Times New Roman" w:eastAsia="Times New Roman" w:hAnsi="Times New Roman" w:cs="Times New Roman"/>
          <w:color w:val="000000"/>
          <w:spacing w:val="1"/>
          <w:sz w:val="24"/>
          <w:szCs w:val="26"/>
          <w:lang w:eastAsia="tr-TR"/>
        </w:rPr>
        <w:t>olmadığı takdirde cezası söz konusu olduğundan) bir eylemin sonradan taraflar yada mağdur </w:t>
      </w:r>
      <w:r w:rsidRPr="001360FE">
        <w:rPr>
          <w:rFonts w:ascii="Times New Roman" w:eastAsia="Times New Roman" w:hAnsi="Times New Roman" w:cs="Times New Roman"/>
          <w:color w:val="000000"/>
          <w:spacing w:val="-1"/>
          <w:sz w:val="24"/>
          <w:szCs w:val="26"/>
          <w:lang w:eastAsia="tr-TR"/>
        </w:rPr>
        <w:t>olduğu var sayılan şahsın şikayeti üzerine ceza alması söz konusu olabilecektir ki; bu durum ne </w:t>
      </w:r>
      <w:r w:rsidRPr="001360FE">
        <w:rPr>
          <w:rFonts w:ascii="Times New Roman" w:eastAsia="Times New Roman" w:hAnsi="Times New Roman" w:cs="Times New Roman"/>
          <w:color w:val="000000"/>
          <w:sz w:val="24"/>
          <w:szCs w:val="26"/>
          <w:lang w:eastAsia="tr-TR"/>
        </w:rPr>
        <w:t>derece hukuka uygundur.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2"/>
          <w:sz w:val="24"/>
          <w:szCs w:val="26"/>
          <w:lang w:eastAsia="tr-TR"/>
        </w:rPr>
        <w:t>Yine, burada şikayet etme hakkının kimde olduğu açıkça belli olmamaktadır. </w:t>
      </w:r>
      <w:r w:rsidRPr="001360FE">
        <w:rPr>
          <w:rFonts w:ascii="Times New Roman" w:eastAsia="Times New Roman" w:hAnsi="Times New Roman" w:cs="Times New Roman"/>
          <w:color w:val="000000"/>
          <w:sz w:val="24"/>
          <w:szCs w:val="26"/>
          <w:lang w:eastAsia="tr-TR"/>
        </w:rPr>
        <w:t>Ancak; Türk Medeni Kanununun ve Ceza Kanununun genel prensipleri nazara alındığında bu tür olaylarda, şikayet hakkının mağdur sayılan kişiye ait olması gerekir. Zira; bu münhasıran şahsa </w:t>
      </w:r>
      <w:r w:rsidRPr="001360FE">
        <w:rPr>
          <w:rFonts w:ascii="Times New Roman" w:eastAsia="Times New Roman" w:hAnsi="Times New Roman" w:cs="Times New Roman"/>
          <w:color w:val="000000"/>
          <w:spacing w:val="4"/>
          <w:sz w:val="24"/>
          <w:szCs w:val="26"/>
          <w:lang w:eastAsia="tr-TR"/>
        </w:rPr>
        <w:t>bağlı bir haktır. Bir an için, şikayet hakkının mağdur sayılan kişinin veli yada vasisine ait </w:t>
      </w:r>
      <w:r w:rsidRPr="001360FE">
        <w:rPr>
          <w:rFonts w:ascii="Times New Roman" w:eastAsia="Times New Roman" w:hAnsi="Times New Roman" w:cs="Times New Roman"/>
          <w:color w:val="000000"/>
          <w:spacing w:val="1"/>
          <w:sz w:val="24"/>
          <w:szCs w:val="26"/>
          <w:lang w:eastAsia="tr-TR"/>
        </w:rPr>
        <w:t>olduğunu var saysak bile, ülkemizde çoğunlukla küçük yaşta evlendirmelerde veli yada vasinin de olayın içinde olması yani, baştaki fiile ortak olmaları nedeni ile, bu kişilerin de rızalarının </w:t>
      </w:r>
      <w:r w:rsidRPr="001360FE">
        <w:rPr>
          <w:rFonts w:ascii="Times New Roman" w:eastAsia="Times New Roman" w:hAnsi="Times New Roman" w:cs="Times New Roman"/>
          <w:color w:val="000000"/>
          <w:sz w:val="24"/>
          <w:szCs w:val="26"/>
          <w:lang w:eastAsia="tr-TR"/>
        </w:rPr>
        <w:t>olduğu durumlarda şikayet hakkı kimin olacaktır, Bu nedenle:</w:t>
      </w:r>
    </w:p>
    <w:p w:rsidR="001360FE" w:rsidRP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3"/>
          <w:sz w:val="24"/>
          <w:szCs w:val="26"/>
          <w:lang w:eastAsia="tr-TR"/>
        </w:rPr>
        <w:t>Anayasamızın  10/1.  maddesinde    "Herkes dil,  ırk, renk,  Cinsiyet,  Siyasi </w:t>
      </w:r>
      <w:r w:rsidRPr="001360FE">
        <w:rPr>
          <w:rFonts w:ascii="Times New Roman" w:eastAsia="Times New Roman" w:hAnsi="Times New Roman" w:cs="Times New Roman"/>
          <w:color w:val="000000"/>
          <w:spacing w:val="4"/>
          <w:sz w:val="24"/>
          <w:szCs w:val="26"/>
          <w:lang w:eastAsia="tr-TR"/>
        </w:rPr>
        <w:t>Düşünce, Felsefe,  İnanç,  Din Mezhep Vb.  Sebeplerle Ayrım Gözetmeksizin  Kanun önünde </w:t>
      </w:r>
      <w:r w:rsidRPr="001360FE">
        <w:rPr>
          <w:rFonts w:ascii="Times New Roman" w:eastAsia="Times New Roman" w:hAnsi="Times New Roman" w:cs="Times New Roman"/>
          <w:color w:val="000000"/>
          <w:spacing w:val="-1"/>
          <w:sz w:val="24"/>
          <w:szCs w:val="26"/>
          <w:lang w:eastAsia="tr-TR"/>
        </w:rPr>
        <w:t>eşittir." ilkesini getirmiştir.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5"/>
          <w:sz w:val="24"/>
          <w:szCs w:val="26"/>
          <w:lang w:eastAsia="tr-TR"/>
        </w:rPr>
        <w:t>YTCK.nun  104/1. maddesinde karşı cinsler arasındaki fiilde, istisnasız olarak     </w:t>
      </w:r>
      <w:r w:rsidRPr="001360FE">
        <w:rPr>
          <w:rFonts w:ascii="Times New Roman" w:eastAsia="Times New Roman" w:hAnsi="Times New Roman" w:cs="Times New Roman"/>
          <w:color w:val="000000"/>
          <w:spacing w:val="3"/>
          <w:sz w:val="24"/>
          <w:szCs w:val="26"/>
          <w:lang w:eastAsia="tr-TR"/>
        </w:rPr>
        <w:t>mağdur   kadın olan taraf kabul edilmektedir. Örneğin bir eylemde, kadın 17 yaşında, erkek 14 </w:t>
      </w:r>
      <w:r w:rsidRPr="001360FE">
        <w:rPr>
          <w:rFonts w:ascii="Times New Roman" w:eastAsia="Times New Roman" w:hAnsi="Times New Roman" w:cs="Times New Roman"/>
          <w:color w:val="000000"/>
          <w:spacing w:val="9"/>
          <w:sz w:val="24"/>
          <w:szCs w:val="26"/>
          <w:lang w:eastAsia="tr-TR"/>
        </w:rPr>
        <w:t>yaşında veya 16 yaşında olsa dahi olayın faili erkek olarak kabul edilmekte ve bu kişiler </w:t>
      </w:r>
      <w:r w:rsidRPr="001360FE">
        <w:rPr>
          <w:rFonts w:ascii="Times New Roman" w:eastAsia="Times New Roman" w:hAnsi="Times New Roman" w:cs="Times New Roman"/>
          <w:color w:val="000000"/>
          <w:spacing w:val="5"/>
          <w:sz w:val="24"/>
          <w:szCs w:val="26"/>
          <w:lang w:eastAsia="tr-TR"/>
        </w:rPr>
        <w:t>hakkında dava açılmaktadır ve cezalandırma cihetine gidilmektedir. Yine, madde metninden  </w:t>
      </w:r>
      <w:r w:rsidRPr="001360FE">
        <w:rPr>
          <w:rFonts w:ascii="Times New Roman" w:eastAsia="Times New Roman" w:hAnsi="Times New Roman" w:cs="Times New Roman"/>
          <w:color w:val="000000"/>
          <w:spacing w:val="4"/>
          <w:sz w:val="24"/>
          <w:szCs w:val="26"/>
          <w:lang w:eastAsia="tr-TR"/>
        </w:rPr>
        <w:t>açıkça anlaşılacağı üzere,   bir olayda erkek 20 yaşında, kadın 16 yaşında olduğunda ve rızai cinsel birliktelik olduğunda ve şikayet olmaması halinde erkeğin cezalandırılması söz konusu </w:t>
      </w:r>
      <w:r w:rsidRPr="001360FE">
        <w:rPr>
          <w:rFonts w:ascii="Times New Roman" w:eastAsia="Times New Roman" w:hAnsi="Times New Roman" w:cs="Times New Roman"/>
          <w:color w:val="000000"/>
          <w:spacing w:val="5"/>
          <w:sz w:val="24"/>
          <w:szCs w:val="26"/>
          <w:lang w:eastAsia="tr-TR"/>
        </w:rPr>
        <w:t>olamayacak, ancak; her ikisi de 16 yaşında olan başka bir eylem dolayısı </w:t>
      </w:r>
      <w:r w:rsidRPr="001360FE">
        <w:rPr>
          <w:rFonts w:ascii="Times New Roman" w:eastAsia="Times New Roman" w:hAnsi="Times New Roman" w:cs="Times New Roman"/>
          <w:color w:val="000000"/>
          <w:spacing w:val="23"/>
          <w:sz w:val="24"/>
          <w:szCs w:val="26"/>
          <w:lang w:eastAsia="tr-TR"/>
        </w:rPr>
        <w:t>ile</w:t>
      </w:r>
      <w:r w:rsidRPr="001360FE">
        <w:rPr>
          <w:rFonts w:ascii="Times New Roman" w:eastAsia="Times New Roman" w:hAnsi="Times New Roman" w:cs="Times New Roman"/>
          <w:color w:val="000000"/>
          <w:spacing w:val="5"/>
          <w:sz w:val="24"/>
          <w:szCs w:val="26"/>
          <w:lang w:eastAsia="tr-TR"/>
        </w:rPr>
        <w:t> mağdur sayılan </w:t>
      </w:r>
      <w:r w:rsidRPr="001360FE">
        <w:rPr>
          <w:rFonts w:ascii="Times New Roman" w:eastAsia="Times New Roman" w:hAnsi="Times New Roman" w:cs="Times New Roman"/>
          <w:color w:val="000000"/>
          <w:spacing w:val="2"/>
          <w:sz w:val="24"/>
          <w:szCs w:val="26"/>
          <w:lang w:eastAsia="tr-TR"/>
        </w:rPr>
        <w:t>kadının şikayeti üzerine 16 yaşındaki erkek sanığın maddeye göre, cezalandırılması söz konusu </w:t>
      </w:r>
      <w:r w:rsidRPr="001360FE">
        <w:rPr>
          <w:rFonts w:ascii="Times New Roman" w:eastAsia="Times New Roman" w:hAnsi="Times New Roman" w:cs="Times New Roman"/>
          <w:color w:val="000000"/>
          <w:spacing w:val="7"/>
          <w:sz w:val="24"/>
          <w:szCs w:val="26"/>
          <w:lang w:eastAsia="tr-TR"/>
        </w:rPr>
        <w:t>olabilecektir.  Bu nedenle; gerek aynı olayda şikayet olmaması halinde cezasızlığın şikayet </w:t>
      </w:r>
      <w:r w:rsidRPr="001360FE">
        <w:rPr>
          <w:rFonts w:ascii="Times New Roman" w:eastAsia="Times New Roman" w:hAnsi="Times New Roman" w:cs="Times New Roman"/>
          <w:color w:val="000000"/>
          <w:spacing w:val="1"/>
          <w:sz w:val="24"/>
          <w:szCs w:val="26"/>
          <w:lang w:eastAsia="tr-TR"/>
        </w:rPr>
        <w:t>halinde cezalandırmanın söz konusu olması, mağdur sayılan kadının aynı yaşlardaki karşı cinsle </w:t>
      </w:r>
      <w:r w:rsidRPr="001360FE">
        <w:rPr>
          <w:rFonts w:ascii="Times New Roman" w:eastAsia="Times New Roman" w:hAnsi="Times New Roman" w:cs="Times New Roman"/>
          <w:color w:val="000000"/>
          <w:spacing w:val="3"/>
          <w:sz w:val="24"/>
          <w:szCs w:val="26"/>
          <w:lang w:eastAsia="tr-TR"/>
        </w:rPr>
        <w:t xml:space="preserve">rızaya </w:t>
      </w:r>
      <w:r w:rsidRPr="001360FE">
        <w:rPr>
          <w:rFonts w:ascii="Times New Roman" w:eastAsia="Times New Roman" w:hAnsi="Times New Roman" w:cs="Times New Roman"/>
          <w:color w:val="000000"/>
          <w:spacing w:val="3"/>
          <w:sz w:val="24"/>
          <w:szCs w:val="26"/>
          <w:lang w:eastAsia="tr-TR"/>
        </w:rPr>
        <w:lastRenderedPageBreak/>
        <w:t>dayalı birlikteliğinde erkeğin fail olarak değerlendirilmesi söz konusu olması nedeni </w:t>
      </w:r>
      <w:r w:rsidRPr="001360FE">
        <w:rPr>
          <w:rFonts w:ascii="Times New Roman" w:eastAsia="Times New Roman" w:hAnsi="Times New Roman" w:cs="Times New Roman"/>
          <w:color w:val="000000"/>
          <w:spacing w:val="19"/>
          <w:sz w:val="24"/>
          <w:szCs w:val="26"/>
          <w:lang w:eastAsia="tr-TR"/>
        </w:rPr>
        <w:t>ile </w:t>
      </w:r>
      <w:r w:rsidRPr="001360FE">
        <w:rPr>
          <w:rFonts w:ascii="Times New Roman" w:eastAsia="Times New Roman" w:hAnsi="Times New Roman" w:cs="Times New Roman"/>
          <w:color w:val="000000"/>
          <w:sz w:val="24"/>
          <w:szCs w:val="26"/>
          <w:lang w:eastAsia="tr-TR"/>
        </w:rPr>
        <w:t>madde Anayasa'nın 10/1. fıkrasına aykırılık teşkil etmektedir.</w:t>
      </w:r>
    </w:p>
    <w:p w:rsidR="001360FE" w:rsidRP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4"/>
          <w:sz w:val="24"/>
          <w:szCs w:val="26"/>
          <w:lang w:eastAsia="tr-TR"/>
        </w:rPr>
        <w:t>5237 Sayılı Yasanın 104/1 maddesi Anayasa'nın 38/1. fıkrasına da aykırıdır. </w:t>
      </w:r>
      <w:r w:rsidRPr="001360FE">
        <w:rPr>
          <w:rFonts w:ascii="Times New Roman" w:eastAsia="Times New Roman" w:hAnsi="Times New Roman" w:cs="Times New Roman"/>
          <w:color w:val="000000"/>
          <w:spacing w:val="1"/>
          <w:sz w:val="24"/>
          <w:szCs w:val="26"/>
          <w:lang w:eastAsia="tr-TR"/>
        </w:rPr>
        <w:t>Şöyle ki; Anayasamızın 38/1. fıkrası, "kimse işlendiği zaman birlikte bulunan kanunun suç </w:t>
      </w:r>
      <w:r w:rsidRPr="001360FE">
        <w:rPr>
          <w:rFonts w:ascii="Times New Roman" w:eastAsia="Times New Roman" w:hAnsi="Times New Roman" w:cs="Times New Roman"/>
          <w:color w:val="000000"/>
          <w:spacing w:val="-2"/>
          <w:sz w:val="24"/>
          <w:szCs w:val="26"/>
          <w:lang w:eastAsia="tr-TR"/>
        </w:rPr>
        <w:t>saymadığı bir fiilden dolayı cezalandırılamaz, kimseye suçu işlediği zaman kanunda o suç için </w:t>
      </w:r>
      <w:r w:rsidRPr="001360FE">
        <w:rPr>
          <w:rFonts w:ascii="Times New Roman" w:eastAsia="Times New Roman" w:hAnsi="Times New Roman" w:cs="Times New Roman"/>
          <w:color w:val="000000"/>
          <w:sz w:val="24"/>
          <w:szCs w:val="26"/>
          <w:lang w:eastAsia="tr-TR"/>
        </w:rPr>
        <w:t>konulmuş olan cezadan daha ağır bir ceza verilemez" hükmünü içermektedir. Buna biz suç ve </w:t>
      </w:r>
      <w:r w:rsidRPr="001360FE">
        <w:rPr>
          <w:rFonts w:ascii="Times New Roman" w:eastAsia="Times New Roman" w:hAnsi="Times New Roman" w:cs="Times New Roman"/>
          <w:color w:val="000000"/>
          <w:spacing w:val="-1"/>
          <w:sz w:val="24"/>
          <w:szCs w:val="26"/>
          <w:lang w:eastAsia="tr-TR"/>
        </w:rPr>
        <w:t>cezada kanunilik prensibi diyoruz. Bu maddeyi biraz daha geniş yorumlayarak fiilinde işlendiği </w:t>
      </w:r>
      <w:r w:rsidRPr="001360FE">
        <w:rPr>
          <w:rFonts w:ascii="Times New Roman" w:eastAsia="Times New Roman" w:hAnsi="Times New Roman" w:cs="Times New Roman"/>
          <w:color w:val="000000"/>
          <w:spacing w:val="4"/>
          <w:sz w:val="24"/>
          <w:szCs w:val="26"/>
          <w:lang w:eastAsia="tr-TR"/>
        </w:rPr>
        <w:t>sırada kanunilik prensibi olarak değerlendirmemiz mümkündür. Yani, herhangi bir eylem </w:t>
      </w:r>
      <w:r w:rsidRPr="001360FE">
        <w:rPr>
          <w:rFonts w:ascii="Times New Roman" w:eastAsia="Times New Roman" w:hAnsi="Times New Roman" w:cs="Times New Roman"/>
          <w:color w:val="000000"/>
          <w:spacing w:val="-1"/>
          <w:sz w:val="24"/>
          <w:szCs w:val="26"/>
          <w:lang w:eastAsia="tr-TR"/>
        </w:rPr>
        <w:t>yapıldığı sırada cezasızlık söz konusu ise, sonradan taraflardan birinin bu rızasından caymasının ceza nedeni sayılmaması gerekir.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z w:val="24"/>
          <w:szCs w:val="26"/>
          <w:lang w:eastAsia="tr-TR"/>
        </w:rPr>
        <w:t>Örneğin; gündüzleyin konut dokunulmazlığını bozma suçu takibi şikayete bağlıbir suçtur, bir şahıs arkadaşını evini davet edip, evinde ağırladıktan ve rızası ile uğurladıktan 3 gün sonra Cumhuriyet Savcılığına evinde ağırladığı şahsın 3 gün önce evine geldiğini, konut dokunulmazlığını ihlal ettiğini  ileri sürerek cezalandırılmasını talep etmesi halinde Cumhuriyet  Savcılığı şikayetçiye senin burada başta rızan söz konusu, bu nedenle burada hukuka uygunluk sebebi vardır diyerek takipsizlik kararı verecek, mahkemeye dava açıldığı takdirde de faile beraat kararı verilecektir.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z w:val="24"/>
          <w:szCs w:val="26"/>
          <w:lang w:eastAsia="tr-TR"/>
        </w:rPr>
        <w:t>Bu anlamda; YTCK.nun 104/1. maddesi de aynen buna benzemektedir. Fail sayılan kişi, başta eylem sırasında mağdur sayılan kişinin rızasının olduğunu ve onun şikayet etmeyeceğini yada şikayet edilmeyeceğini düşünerek birlikte olmakta, yani bu hareketin hukuka uygun olduğunu düşünmektedir. Bu nedenle; eylemin işlendiği sırada cezasızlığını bilmektedir. Ancak; mağdur sayılan kişinin olaydan birkaç gün sonra yada 6 aylık şikayet süresi içerisinde şikayet etmesi halinde YTCK.nun 104/1. maddesi gereğince soruşturma ve kovuşturmaya tabi tutulması, hatta ceza alması söz konusu olabilecektir ki; bu durum Anayasa"nın 38/1. maddesine aykırılık teşkil edecektir..."</w:t>
      </w:r>
    </w:p>
    <w:p w:rsidR="001360FE" w:rsidRP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b/>
          <w:bCs/>
          <w:color w:val="000000"/>
          <w:sz w:val="24"/>
          <w:szCs w:val="26"/>
          <w:lang w:eastAsia="tr-TR"/>
        </w:rPr>
        <w:t>B- 2007/55 esas sayılı itirazın gerekçe bölümü şöyledir: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z w:val="24"/>
          <w:szCs w:val="26"/>
          <w:lang w:eastAsia="tr-TR"/>
        </w:rPr>
        <w:t>"...</w:t>
      </w:r>
      <w:r w:rsidRPr="001360FE">
        <w:rPr>
          <w:rFonts w:ascii="Times New Roman" w:eastAsia="Times New Roman" w:hAnsi="Times New Roman" w:cs="Times New Roman"/>
          <w:color w:val="000000"/>
          <w:spacing w:val="1"/>
          <w:sz w:val="24"/>
          <w:szCs w:val="26"/>
          <w:lang w:eastAsia="tr-TR"/>
        </w:rPr>
        <w:t>Madde metninden de anlaşılacağı üzere şikayet soruşturma ve kovuşturma şartıdır. </w:t>
      </w:r>
      <w:r w:rsidRPr="001360FE">
        <w:rPr>
          <w:rFonts w:ascii="Times New Roman" w:eastAsia="Times New Roman" w:hAnsi="Times New Roman" w:cs="Times New Roman"/>
          <w:color w:val="000000"/>
          <w:sz w:val="24"/>
          <w:szCs w:val="26"/>
          <w:lang w:eastAsia="tr-TR"/>
        </w:rPr>
        <w:t>Şikayet hakkını kim kullanacaktır' 4721 Sayılı Türk Medeni Kanunu'nun 335 ve devamı maddelerindeki hükümlere göre çocuklar üzerinde koruma ve gözetim yükümlülüğü ve hakkı olan anne baba mı' Yoksa suçun mağduru mu' Mağdur kimdir. Bu sorulara verilecek cevap, </w:t>
      </w:r>
      <w:r w:rsidRPr="001360FE">
        <w:rPr>
          <w:rFonts w:ascii="Times New Roman" w:eastAsia="Times New Roman" w:hAnsi="Times New Roman" w:cs="Times New Roman"/>
          <w:color w:val="000000"/>
          <w:spacing w:val="-1"/>
          <w:sz w:val="24"/>
          <w:szCs w:val="26"/>
          <w:lang w:eastAsia="tr-TR"/>
        </w:rPr>
        <w:t>sanık açısından önem arz edecektir.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2"/>
          <w:sz w:val="24"/>
          <w:szCs w:val="26"/>
          <w:lang w:eastAsia="tr-TR"/>
        </w:rPr>
        <w:t>765 Sayılı TCK sisteminde cinsel saldırı suçları aile düzeni aleyhine cürüm olarak </w:t>
      </w:r>
      <w:r w:rsidRPr="001360FE">
        <w:rPr>
          <w:rFonts w:ascii="Times New Roman" w:eastAsia="Times New Roman" w:hAnsi="Times New Roman" w:cs="Times New Roman"/>
          <w:color w:val="000000"/>
          <w:sz w:val="24"/>
          <w:szCs w:val="26"/>
          <w:lang w:eastAsia="tr-TR"/>
        </w:rPr>
        <w:t>kabul edildiği için suçun işlenilmesiyle ihlal edilen hukuki yarar aile düzeninin bozulmasıdır. </w:t>
      </w:r>
      <w:r w:rsidRPr="001360FE">
        <w:rPr>
          <w:rFonts w:ascii="Times New Roman" w:eastAsia="Times New Roman" w:hAnsi="Times New Roman" w:cs="Times New Roman"/>
          <w:color w:val="000000"/>
          <w:spacing w:val="3"/>
          <w:sz w:val="24"/>
          <w:szCs w:val="26"/>
          <w:lang w:eastAsia="tr-TR"/>
        </w:rPr>
        <w:t>Dolayısıyla çocuğun yasal temsilcisinin suçtan zarar görmesi de söz konusu olacağından </w:t>
      </w:r>
      <w:r w:rsidRPr="001360FE">
        <w:rPr>
          <w:rFonts w:ascii="Times New Roman" w:eastAsia="Times New Roman" w:hAnsi="Times New Roman" w:cs="Times New Roman"/>
          <w:color w:val="000000"/>
          <w:spacing w:val="-1"/>
          <w:sz w:val="24"/>
          <w:szCs w:val="26"/>
          <w:lang w:eastAsia="tr-TR"/>
        </w:rPr>
        <w:t>şikayet hakkını kullanabilecektir.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4"/>
          <w:sz w:val="24"/>
          <w:szCs w:val="26"/>
          <w:lang w:eastAsia="tr-TR"/>
        </w:rPr>
        <w:t>5237 Sayılı TCK sistematiğinde ise; kişilere karşı suçlar kitabın 2. kısmında </w:t>
      </w:r>
      <w:r w:rsidRPr="001360FE">
        <w:rPr>
          <w:rFonts w:ascii="Times New Roman" w:eastAsia="Times New Roman" w:hAnsi="Times New Roman" w:cs="Times New Roman"/>
          <w:color w:val="000000"/>
          <w:spacing w:val="1"/>
          <w:sz w:val="24"/>
          <w:szCs w:val="26"/>
          <w:lang w:eastAsia="tr-TR"/>
        </w:rPr>
        <w:t>düzenlenmiştir. 2. kısım 6. bölümde ise; cinsel dokunulmazlığa karşı suçlar; cinsel saldırı, </w:t>
      </w:r>
      <w:r w:rsidRPr="001360FE">
        <w:rPr>
          <w:rFonts w:ascii="Times New Roman" w:eastAsia="Times New Roman" w:hAnsi="Times New Roman" w:cs="Times New Roman"/>
          <w:color w:val="000000"/>
          <w:spacing w:val="4"/>
          <w:sz w:val="24"/>
          <w:szCs w:val="26"/>
          <w:lang w:eastAsia="tr-TR"/>
        </w:rPr>
        <w:t>çocukların cinsel istismarı, reşit olmayanla cinsel ilişki ve cinsel taciz başlıkları ile yer </w:t>
      </w:r>
      <w:r w:rsidRPr="001360FE">
        <w:rPr>
          <w:rFonts w:ascii="Times New Roman" w:eastAsia="Times New Roman" w:hAnsi="Times New Roman" w:cs="Times New Roman"/>
          <w:color w:val="000000"/>
          <w:sz w:val="24"/>
          <w:szCs w:val="26"/>
          <w:lang w:eastAsia="tr-TR"/>
        </w:rPr>
        <w:t>almıştır. Sistematik içinde değerlendirme yapıldığında cinsel saldırı suçları kişinin vücut </w:t>
      </w:r>
      <w:r w:rsidRPr="001360FE">
        <w:rPr>
          <w:rFonts w:ascii="Times New Roman" w:eastAsia="Times New Roman" w:hAnsi="Times New Roman" w:cs="Times New Roman"/>
          <w:color w:val="000000"/>
          <w:spacing w:val="2"/>
          <w:sz w:val="24"/>
          <w:szCs w:val="26"/>
          <w:lang w:eastAsia="tr-TR"/>
        </w:rPr>
        <w:t>bütünlüğüne ve cinsel dokunulmazlığına yönelik eylem olarak kabul edildiğinden suçun </w:t>
      </w:r>
      <w:r w:rsidRPr="001360FE">
        <w:rPr>
          <w:rFonts w:ascii="Times New Roman" w:eastAsia="Times New Roman" w:hAnsi="Times New Roman" w:cs="Times New Roman"/>
          <w:color w:val="000000"/>
          <w:spacing w:val="1"/>
          <w:sz w:val="24"/>
          <w:szCs w:val="26"/>
          <w:lang w:eastAsia="tr-TR"/>
        </w:rPr>
        <w:t>mağduru cinsel saldırıya muhatap olan kişidir. Zira vücut dokunulmazlığının ihlali de kişiye </w:t>
      </w:r>
      <w:r w:rsidRPr="001360FE">
        <w:rPr>
          <w:rFonts w:ascii="Times New Roman" w:eastAsia="Times New Roman" w:hAnsi="Times New Roman" w:cs="Times New Roman"/>
          <w:color w:val="000000"/>
          <w:sz w:val="24"/>
          <w:szCs w:val="26"/>
          <w:lang w:eastAsia="tr-TR"/>
        </w:rPr>
        <w:t xml:space="preserve">sıkı surette bağlı olan haklardandır. Dolayısıyla şikayet hakkının da mağdura ait </w:t>
      </w:r>
      <w:r w:rsidRPr="001360FE">
        <w:rPr>
          <w:rFonts w:ascii="Times New Roman" w:eastAsia="Times New Roman" w:hAnsi="Times New Roman" w:cs="Times New Roman"/>
          <w:color w:val="000000"/>
          <w:sz w:val="24"/>
          <w:szCs w:val="26"/>
          <w:lang w:eastAsia="tr-TR"/>
        </w:rPr>
        <w:lastRenderedPageBreak/>
        <w:t>olması </w:t>
      </w:r>
      <w:r w:rsidRPr="001360FE">
        <w:rPr>
          <w:rFonts w:ascii="Times New Roman" w:eastAsia="Times New Roman" w:hAnsi="Times New Roman" w:cs="Times New Roman"/>
          <w:color w:val="000000"/>
          <w:spacing w:val="-1"/>
          <w:sz w:val="24"/>
          <w:szCs w:val="26"/>
          <w:lang w:eastAsia="tr-TR"/>
        </w:rPr>
        <w:t>gerekmektedir. Uygulamada bu görüş benimsenmiş olup, Yüksek Yargıtay 5. Ceza Dairesi de şikayet hakkının mağdurda olduğunu kabul etmektedir.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z w:val="24"/>
          <w:szCs w:val="26"/>
          <w:lang w:eastAsia="tr-TR"/>
        </w:rPr>
        <w:t>Bu kabul karşısında 15 yaşını bitirmiş fiilin hukuki anlam ve sonuçlarını algılama </w:t>
      </w:r>
      <w:r w:rsidRPr="001360FE">
        <w:rPr>
          <w:rFonts w:ascii="Times New Roman" w:eastAsia="Times New Roman" w:hAnsi="Times New Roman" w:cs="Times New Roman"/>
          <w:color w:val="000000"/>
          <w:spacing w:val="3"/>
          <w:sz w:val="24"/>
          <w:szCs w:val="26"/>
          <w:lang w:eastAsia="tr-TR"/>
        </w:rPr>
        <w:t>yeteneğinde eksiklik olmayan çocukla; cebir, tehdit ve hile olmaksızın bir başka deyimle </w:t>
      </w:r>
      <w:r w:rsidRPr="001360FE">
        <w:rPr>
          <w:rFonts w:ascii="Times New Roman" w:eastAsia="Times New Roman" w:hAnsi="Times New Roman" w:cs="Times New Roman"/>
          <w:color w:val="000000"/>
          <w:spacing w:val="-1"/>
          <w:sz w:val="24"/>
          <w:szCs w:val="26"/>
          <w:lang w:eastAsia="tr-TR"/>
        </w:rPr>
        <w:t>rızası ile cinsel ilişkide bulunan acaba suç işlemiş olacak mıdır' Mevcut düzenleme ile fiilden sonra 6 aylık şikayet süresi içinde mağdur tarafından şikayet hakkı kullanıldığında sanık cezai </w:t>
      </w:r>
      <w:r w:rsidRPr="001360FE">
        <w:rPr>
          <w:rFonts w:ascii="Times New Roman" w:eastAsia="Times New Roman" w:hAnsi="Times New Roman" w:cs="Times New Roman"/>
          <w:color w:val="000000"/>
          <w:sz w:val="24"/>
          <w:szCs w:val="26"/>
          <w:lang w:eastAsia="tr-TR"/>
        </w:rPr>
        <w:t>yaptırımla karşı karşıya kalacaktır.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4"/>
          <w:sz w:val="24"/>
          <w:szCs w:val="26"/>
          <w:lang w:eastAsia="tr-TR"/>
        </w:rPr>
        <w:t>Halbuki 5237 Sayılı TCK Genel hükümlerdeki 26/2. maddeye göre; ilgilinin rızası hukuka uygunluk  nedeni olarak kabul </w:t>
      </w:r>
      <w:r w:rsidRPr="001360FE">
        <w:rPr>
          <w:rFonts w:ascii="Times New Roman" w:eastAsia="Times New Roman" w:hAnsi="Times New Roman" w:cs="Times New Roman"/>
          <w:color w:val="000000"/>
          <w:spacing w:val="5"/>
          <w:sz w:val="24"/>
          <w:szCs w:val="26"/>
          <w:lang w:eastAsia="tr-TR"/>
        </w:rPr>
        <w:t>edilmiştir. Madde metninde "kişinin mutlak surette tasarruf  edebile</w:t>
      </w:r>
      <w:r w:rsidRPr="001360FE">
        <w:rPr>
          <w:rFonts w:ascii="Times New Roman" w:eastAsia="Times New Roman" w:hAnsi="Times New Roman" w:cs="Times New Roman"/>
          <w:color w:val="000000"/>
          <w:sz w:val="24"/>
          <w:szCs w:val="26"/>
          <w:lang w:eastAsia="tr-TR"/>
        </w:rPr>
        <w:t>ceği bir hakka ilişkin olmak üzere açıkladığı rıza çerçevesinde işlenen fiilden dolayı kimseye </w:t>
      </w:r>
      <w:r w:rsidRPr="001360FE">
        <w:rPr>
          <w:rFonts w:ascii="Times New Roman" w:eastAsia="Times New Roman" w:hAnsi="Times New Roman" w:cs="Times New Roman"/>
          <w:color w:val="000000"/>
          <w:spacing w:val="-1"/>
          <w:sz w:val="24"/>
          <w:szCs w:val="26"/>
          <w:lang w:eastAsia="tr-TR"/>
        </w:rPr>
        <w:t>ceza verilemez." hükmü  ceza yasasının özel hükümlerine de uygulanacaktır.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1"/>
          <w:sz w:val="24"/>
          <w:szCs w:val="26"/>
          <w:lang w:eastAsia="tr-TR"/>
        </w:rPr>
        <w:t>İlgilinin rızası hukuka uygunluk nedeni olarak </w:t>
      </w:r>
      <w:r w:rsidRPr="001360FE">
        <w:rPr>
          <w:rFonts w:ascii="Times New Roman" w:eastAsia="Times New Roman" w:hAnsi="Times New Roman" w:cs="Times New Roman"/>
          <w:color w:val="000000"/>
          <w:spacing w:val="8"/>
          <w:sz w:val="24"/>
          <w:szCs w:val="26"/>
          <w:lang w:eastAsia="tr-TR"/>
        </w:rPr>
        <w:t>kabul edilmiş olması karşısında;  ilgilinin rıza açıklamaya ehil bulunması fiilden önce veya en azından fiilin başlangıcında rızasını söz ve dav</w:t>
      </w:r>
      <w:r w:rsidRPr="001360FE">
        <w:rPr>
          <w:rFonts w:ascii="Times New Roman" w:eastAsia="Times New Roman" w:hAnsi="Times New Roman" w:cs="Times New Roman"/>
          <w:color w:val="000000"/>
          <w:spacing w:val="-2"/>
          <w:sz w:val="24"/>
          <w:szCs w:val="26"/>
          <w:lang w:eastAsia="tr-TR"/>
        </w:rPr>
        <w:t>ranışlarıyla açıkladıktan sonra şikayet hakkını kullandığında sanığın cezai </w:t>
      </w:r>
      <w:r w:rsidRPr="001360FE">
        <w:rPr>
          <w:rFonts w:ascii="Times New Roman" w:eastAsia="Times New Roman" w:hAnsi="Times New Roman" w:cs="Times New Roman"/>
          <w:color w:val="000000"/>
          <w:spacing w:val="4"/>
          <w:sz w:val="24"/>
          <w:szCs w:val="26"/>
          <w:lang w:eastAsia="tr-TR"/>
        </w:rPr>
        <w:t>yaptırımla karşı karşıya kalması suçun kanunilik ilkesine aykırı olduğu gibi hakkaniyet </w:t>
      </w:r>
      <w:r w:rsidRPr="001360FE">
        <w:rPr>
          <w:rFonts w:ascii="Times New Roman" w:eastAsia="Times New Roman" w:hAnsi="Times New Roman" w:cs="Times New Roman"/>
          <w:color w:val="000000"/>
          <w:sz w:val="24"/>
          <w:szCs w:val="26"/>
          <w:lang w:eastAsia="tr-TR"/>
        </w:rPr>
        <w:t>ilkesine de ters düşmektedir.</w:t>
      </w:r>
    </w:p>
    <w:p w:rsid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2"/>
          <w:sz w:val="24"/>
          <w:szCs w:val="26"/>
          <w:lang w:eastAsia="tr-TR"/>
        </w:rPr>
        <w:t>Anayasamızın 38. maddesinde "kimse, işlendiği zaman yürürlükte bulunan kanunun </w:t>
      </w:r>
      <w:r w:rsidRPr="001360FE">
        <w:rPr>
          <w:rFonts w:ascii="Times New Roman" w:eastAsia="Times New Roman" w:hAnsi="Times New Roman" w:cs="Times New Roman"/>
          <w:color w:val="000000"/>
          <w:sz w:val="24"/>
          <w:szCs w:val="26"/>
          <w:lang w:eastAsia="tr-TR"/>
        </w:rPr>
        <w:t>suç saymadığı bir fiilden dolayı cezalandırılamaz." Bu ilke gereğince, kanunun açıkça suç saymadığı bir fiilden dolayı kimseye ceza verilemeyeceği emredici hükmü yer almış, ayrıca toplumsal düzenin devamı açısından korunması gereken hukuki değerlerin açık ve bilinçli bir ihlali veya en azından bu değerleri korumaya matuf kurallara özensizlik niteliği taşıyan insan </w:t>
      </w:r>
      <w:r w:rsidRPr="001360FE">
        <w:rPr>
          <w:rFonts w:ascii="Times New Roman" w:eastAsia="Times New Roman" w:hAnsi="Times New Roman" w:cs="Times New Roman"/>
          <w:color w:val="000000"/>
          <w:spacing w:val="8"/>
          <w:sz w:val="24"/>
          <w:szCs w:val="26"/>
          <w:lang w:eastAsia="tr-TR"/>
        </w:rPr>
        <w:t>davranışlarının neler olduğu, yeni ceza yasasına esas alınan suç teorisindeki suç </w:t>
      </w:r>
      <w:r w:rsidRPr="001360FE">
        <w:rPr>
          <w:rFonts w:ascii="Times New Roman" w:eastAsia="Times New Roman" w:hAnsi="Times New Roman" w:cs="Times New Roman"/>
          <w:color w:val="000000"/>
          <w:spacing w:val="4"/>
          <w:sz w:val="24"/>
          <w:szCs w:val="26"/>
          <w:lang w:eastAsia="tr-TR"/>
        </w:rPr>
        <w:t>tanımlanmasına göre; kendi hareketinin bir haksızlık teşkil edip etmediğinin açıkça </w:t>
      </w:r>
      <w:r w:rsidRPr="001360FE">
        <w:rPr>
          <w:rFonts w:ascii="Times New Roman" w:eastAsia="Times New Roman" w:hAnsi="Times New Roman" w:cs="Times New Roman"/>
          <w:color w:val="000000"/>
          <w:sz w:val="24"/>
          <w:szCs w:val="26"/>
          <w:lang w:eastAsia="tr-TR"/>
        </w:rPr>
        <w:t>bilinmesi, ceza normlarında da açıkça ifade edilmesi gerekmektedir. Suç ve cezada kanunilik ilkesi 10/12/1948 tarihli Birleşmiş Milletler İnsan Hakları Evrensel Beyannamesi 04/11/1950 tarihli Avrupa İnsan Hakları Sözleşmesi'nde de yer almıştır.</w:t>
      </w:r>
    </w:p>
    <w:p w:rsidR="001360FE" w:rsidRPr="001360FE" w:rsidRDefault="001360FE" w:rsidP="001360F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1360FE">
        <w:rPr>
          <w:rFonts w:ascii="Times New Roman" w:eastAsia="Times New Roman" w:hAnsi="Times New Roman" w:cs="Times New Roman"/>
          <w:color w:val="000000"/>
          <w:spacing w:val="2"/>
          <w:sz w:val="24"/>
          <w:szCs w:val="26"/>
          <w:lang w:eastAsia="tr-TR"/>
        </w:rPr>
        <w:t>Bu açıklamalar ışığında; kanun koyucunun hangi hareketin suç teşkil edeceği ve ne </w:t>
      </w:r>
      <w:r w:rsidRPr="001360FE">
        <w:rPr>
          <w:rFonts w:ascii="Times New Roman" w:eastAsia="Times New Roman" w:hAnsi="Times New Roman" w:cs="Times New Roman"/>
          <w:color w:val="000000"/>
          <w:sz w:val="24"/>
          <w:szCs w:val="26"/>
          <w:lang w:eastAsia="tr-TR"/>
        </w:rPr>
        <w:t>gibi cezai yaptırıma bağlanacağını belirleme yetkisinin olduğu tartışmasızdır. Ancak, ceza </w:t>
      </w:r>
      <w:r w:rsidRPr="001360FE">
        <w:rPr>
          <w:rFonts w:ascii="Times New Roman" w:eastAsia="Times New Roman" w:hAnsi="Times New Roman" w:cs="Times New Roman"/>
          <w:color w:val="000000"/>
          <w:spacing w:val="3"/>
          <w:sz w:val="24"/>
          <w:szCs w:val="26"/>
          <w:lang w:eastAsia="tr-TR"/>
        </w:rPr>
        <w:t>normları anlaşılır olmalı, suçun unsurları açıkça ifade edilmelidir. Çelişkili düzenlemeler </w:t>
      </w:r>
      <w:r w:rsidRPr="001360FE">
        <w:rPr>
          <w:rFonts w:ascii="Times New Roman" w:eastAsia="Times New Roman" w:hAnsi="Times New Roman" w:cs="Times New Roman"/>
          <w:color w:val="000000"/>
          <w:sz w:val="24"/>
          <w:szCs w:val="26"/>
          <w:lang w:eastAsia="tr-TR"/>
        </w:rPr>
        <w:t>suçun kanunilik ilkesine aykırılık teşkil edeceği gibi kişiler eylemlerinin bir suç teşkil edip </w:t>
      </w:r>
      <w:r w:rsidRPr="001360FE">
        <w:rPr>
          <w:rFonts w:ascii="Times New Roman" w:eastAsia="Times New Roman" w:hAnsi="Times New Roman" w:cs="Times New Roman"/>
          <w:color w:val="000000"/>
          <w:spacing w:val="3"/>
          <w:sz w:val="24"/>
          <w:szCs w:val="26"/>
          <w:lang w:eastAsia="tr-TR"/>
        </w:rPr>
        <w:t>etmediğini bilemeyeceklerdir. Bu nedenle 5237 Sayılı TCK'nın 104/1. maddesindeki düzenlemede; şikayet hakkının kime ait olup olmadığının açıkça belirlenememesi, reşit olmayan, rıza açıklamaya ehil olan, fiilden önce rızasını açıklayan kişinin TCK 26/2 </w:t>
      </w:r>
      <w:r w:rsidRPr="001360FE">
        <w:rPr>
          <w:rFonts w:ascii="Times New Roman" w:eastAsia="Times New Roman" w:hAnsi="Times New Roman" w:cs="Times New Roman"/>
          <w:color w:val="000000"/>
          <w:spacing w:val="7"/>
          <w:sz w:val="24"/>
          <w:szCs w:val="26"/>
          <w:lang w:eastAsia="tr-TR"/>
        </w:rPr>
        <w:t>maddesine göre mağdur sayılamayacağı, reşit olmayan 15 yaşını bitirmiş iki çocuk </w:t>
      </w:r>
      <w:r w:rsidRPr="001360FE">
        <w:rPr>
          <w:rFonts w:ascii="Times New Roman" w:eastAsia="Times New Roman" w:hAnsi="Times New Roman" w:cs="Times New Roman"/>
          <w:color w:val="000000"/>
          <w:spacing w:val="2"/>
          <w:sz w:val="24"/>
          <w:szCs w:val="26"/>
          <w:lang w:eastAsia="tr-TR"/>
        </w:rPr>
        <w:t>arasındaki ilişkinin yaptırıma bağlanmış olup olmadığının anlaşılamaması, bu madde ile </w:t>
      </w:r>
      <w:r w:rsidRPr="001360FE">
        <w:rPr>
          <w:rFonts w:ascii="Times New Roman" w:eastAsia="Times New Roman" w:hAnsi="Times New Roman" w:cs="Times New Roman"/>
          <w:color w:val="000000"/>
          <w:spacing w:val="1"/>
          <w:sz w:val="24"/>
          <w:szCs w:val="26"/>
          <w:lang w:eastAsia="tr-TR"/>
        </w:rPr>
        <w:t>yaptırıma bağlandığının kabulü halinde suçun mağduru kim, sanığının kim olduğunun nasıl </w:t>
      </w:r>
      <w:r w:rsidRPr="001360FE">
        <w:rPr>
          <w:rFonts w:ascii="Times New Roman" w:eastAsia="Times New Roman" w:hAnsi="Times New Roman" w:cs="Times New Roman"/>
          <w:color w:val="000000"/>
          <w:sz w:val="24"/>
          <w:szCs w:val="26"/>
          <w:lang w:eastAsia="tr-TR"/>
        </w:rPr>
        <w:t>belirleneceği madde metninden anlaşılmamaktadır. Bu düzenlemenin Anayasamızın 38/1. maddesine aykırı olduğu düşüncesiyle T.C. Anayasası'nın 152/1. maddesi gereğince bu kanun hükmünün itiraz yolu ile iptali için Anayasa Mahkemesi'ne başvurmak gerektiği kanaatine </w:t>
      </w:r>
      <w:r w:rsidRPr="001360FE">
        <w:rPr>
          <w:rFonts w:ascii="Times New Roman" w:eastAsia="Times New Roman" w:hAnsi="Times New Roman" w:cs="Times New Roman"/>
          <w:color w:val="000000"/>
          <w:spacing w:val="-1"/>
          <w:sz w:val="24"/>
          <w:szCs w:val="26"/>
          <w:lang w:eastAsia="tr-TR"/>
        </w:rPr>
        <w:t>varılmıştır.</w:t>
      </w:r>
      <w:r w:rsidRPr="001360FE">
        <w:rPr>
          <w:rFonts w:ascii="Times New Roman" w:eastAsia="Times New Roman" w:hAnsi="Times New Roman" w:cs="Times New Roman"/>
          <w:color w:val="000000"/>
          <w:spacing w:val="-8"/>
          <w:sz w:val="24"/>
          <w:szCs w:val="26"/>
          <w:lang w:eastAsia="tr-TR"/>
        </w:rPr>
        <w:t>""</w:t>
      </w:r>
    </w:p>
    <w:p w:rsidR="00CE1FB9" w:rsidRPr="001360FE" w:rsidRDefault="00CE1FB9" w:rsidP="001360FE">
      <w:pPr>
        <w:spacing w:before="100" w:beforeAutospacing="1" w:after="100" w:afterAutospacing="1" w:line="240" w:lineRule="auto"/>
        <w:ind w:firstLine="709"/>
        <w:jc w:val="both"/>
        <w:rPr>
          <w:rFonts w:ascii="Times New Roman" w:hAnsi="Times New Roman" w:cs="Times New Roman"/>
          <w:sz w:val="24"/>
        </w:rPr>
      </w:pPr>
    </w:p>
    <w:sectPr w:rsidR="00CE1FB9" w:rsidRPr="001360F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E3A" w:rsidRDefault="00E57E3A" w:rsidP="001360FE">
      <w:pPr>
        <w:spacing w:after="0" w:line="240" w:lineRule="auto"/>
      </w:pPr>
      <w:r>
        <w:separator/>
      </w:r>
    </w:p>
  </w:endnote>
  <w:endnote w:type="continuationSeparator" w:id="0">
    <w:p w:rsidR="00E57E3A" w:rsidRDefault="00E57E3A" w:rsidP="00136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0FE" w:rsidRDefault="001360FE" w:rsidP="009C48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360FE" w:rsidRDefault="001360FE" w:rsidP="001360F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0FE" w:rsidRPr="001360FE" w:rsidRDefault="001360FE" w:rsidP="009C4898">
    <w:pPr>
      <w:pStyle w:val="Altbilgi"/>
      <w:framePr w:wrap="around" w:vAnchor="text" w:hAnchor="margin" w:xAlign="right" w:y="1"/>
      <w:rPr>
        <w:rStyle w:val="SayfaNumaras"/>
        <w:rFonts w:ascii="Times New Roman" w:hAnsi="Times New Roman" w:cs="Times New Roman"/>
      </w:rPr>
    </w:pPr>
    <w:r w:rsidRPr="001360FE">
      <w:rPr>
        <w:rStyle w:val="SayfaNumaras"/>
        <w:rFonts w:ascii="Times New Roman" w:hAnsi="Times New Roman" w:cs="Times New Roman"/>
      </w:rPr>
      <w:fldChar w:fldCharType="begin"/>
    </w:r>
    <w:r w:rsidRPr="001360FE">
      <w:rPr>
        <w:rStyle w:val="SayfaNumaras"/>
        <w:rFonts w:ascii="Times New Roman" w:hAnsi="Times New Roman" w:cs="Times New Roman"/>
      </w:rPr>
      <w:instrText xml:space="preserve">PAGE  </w:instrText>
    </w:r>
    <w:r w:rsidRPr="001360F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360FE">
      <w:rPr>
        <w:rStyle w:val="SayfaNumaras"/>
        <w:rFonts w:ascii="Times New Roman" w:hAnsi="Times New Roman" w:cs="Times New Roman"/>
      </w:rPr>
      <w:fldChar w:fldCharType="end"/>
    </w:r>
  </w:p>
  <w:p w:rsidR="001360FE" w:rsidRPr="001360FE" w:rsidRDefault="001360FE" w:rsidP="001360F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E3A" w:rsidRDefault="00E57E3A" w:rsidP="001360FE">
      <w:pPr>
        <w:spacing w:after="0" w:line="240" w:lineRule="auto"/>
      </w:pPr>
      <w:r>
        <w:separator/>
      </w:r>
    </w:p>
  </w:footnote>
  <w:footnote w:type="continuationSeparator" w:id="0">
    <w:p w:rsidR="00E57E3A" w:rsidRDefault="00E57E3A" w:rsidP="00136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0FE" w:rsidRPr="00D5146B" w:rsidRDefault="001360FE" w:rsidP="001360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146B">
      <w:rPr>
        <w:rFonts w:ascii="Times New Roman" w:eastAsia="Times New Roman" w:hAnsi="Times New Roman" w:cs="Times New Roman"/>
        <w:b/>
        <w:bCs/>
        <w:color w:val="000000"/>
        <w:sz w:val="24"/>
        <w:szCs w:val="26"/>
        <w:lang w:eastAsia="tr-TR"/>
      </w:rPr>
      <w:t>Esas Sayısı</w:t>
    </w:r>
    <w:r>
      <w:rPr>
        <w:rFonts w:ascii="Times New Roman" w:eastAsia="Times New Roman" w:hAnsi="Times New Roman" w:cs="Times New Roman"/>
        <w:b/>
        <w:bCs/>
        <w:color w:val="000000"/>
        <w:sz w:val="24"/>
        <w:szCs w:val="26"/>
        <w:lang w:eastAsia="tr-TR"/>
      </w:rPr>
      <w:t xml:space="preserve"> </w:t>
    </w:r>
    <w:r w:rsidRPr="00D5146B">
      <w:rPr>
        <w:rFonts w:ascii="Times New Roman" w:eastAsia="Times New Roman" w:hAnsi="Times New Roman" w:cs="Times New Roman"/>
        <w:b/>
        <w:bCs/>
        <w:color w:val="000000"/>
        <w:sz w:val="24"/>
        <w:szCs w:val="26"/>
        <w:lang w:eastAsia="tr-TR"/>
      </w:rPr>
      <w:t>: 2006/17</w:t>
    </w:r>
  </w:p>
  <w:p w:rsidR="001360FE" w:rsidRPr="00D5146B" w:rsidRDefault="001360FE" w:rsidP="001360FE">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146B">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D5146B">
      <w:rPr>
        <w:rFonts w:ascii="Times New Roman" w:eastAsia="Times New Roman" w:hAnsi="Times New Roman" w:cs="Times New Roman"/>
        <w:b/>
        <w:bCs/>
        <w:color w:val="000000"/>
        <w:sz w:val="24"/>
        <w:szCs w:val="26"/>
        <w:lang w:eastAsia="tr-TR"/>
      </w:rPr>
      <w:t>: 2009/33</w:t>
    </w:r>
  </w:p>
  <w:p w:rsidR="001360FE" w:rsidRPr="001360FE" w:rsidRDefault="001360FE" w:rsidP="001360F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FE"/>
    <w:rsid w:val="001360FE"/>
    <w:rsid w:val="00CE1FB9"/>
    <w:rsid w:val="00E57E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C554DD-7637-42B0-A4EB-0F3B13A8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360F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60FE"/>
  </w:style>
  <w:style w:type="paragraph" w:styleId="Altbilgi">
    <w:name w:val="footer"/>
    <w:basedOn w:val="Normal"/>
    <w:link w:val="AltbilgiChar"/>
    <w:uiPriority w:val="99"/>
    <w:unhideWhenUsed/>
    <w:rsid w:val="001360F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60FE"/>
  </w:style>
  <w:style w:type="character" w:styleId="SayfaNumaras">
    <w:name w:val="page number"/>
    <w:basedOn w:val="VarsaylanParagrafYazTipi"/>
    <w:uiPriority w:val="99"/>
    <w:semiHidden/>
    <w:unhideWhenUsed/>
    <w:rsid w:val="00136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1511</Words>
  <Characters>8613</Characters>
  <Application>Microsoft Office Word</Application>
  <DocSecurity>0</DocSecurity>
  <Lines>71</Lines>
  <Paragraphs>20</Paragraphs>
  <ScaleCrop>false</ScaleCrop>
  <Company/>
  <LinksUpToDate>false</LinksUpToDate>
  <CharactersWithSpaces>10104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2019-01-30T07:00:00Z</dcterms:created>
  <dcterms:modified xsi:type="dcterms:W3CDTF">2019-01-30T07:01:00Z</dcterms:modified>
</cp:coreProperties>
</file>