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76" w:rsidRPr="00833A76" w:rsidRDefault="00833A76" w:rsidP="00833A7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33A76">
        <w:rPr>
          <w:rFonts w:ascii="Times New Roman" w:eastAsia="Times New Roman" w:hAnsi="Times New Roman" w:cs="Times New Roman"/>
          <w:b/>
          <w:bCs/>
          <w:color w:val="000000"/>
          <w:sz w:val="24"/>
          <w:szCs w:val="26"/>
          <w:lang w:eastAsia="tr-TR"/>
        </w:rPr>
        <w:t>"...</w:t>
      </w:r>
    </w:p>
    <w:p w:rsidR="00833A76" w:rsidRDefault="00833A76" w:rsidP="00833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3A76">
        <w:rPr>
          <w:rFonts w:ascii="Times New Roman" w:eastAsia="Times New Roman" w:hAnsi="Times New Roman" w:cs="Times New Roman"/>
          <w:b/>
          <w:bCs/>
          <w:color w:val="000000"/>
          <w:sz w:val="24"/>
          <w:szCs w:val="26"/>
          <w:lang w:eastAsia="tr-TR"/>
        </w:rPr>
        <w:t>II- İTİRAZLARIN GEREKÇELERİ</w:t>
      </w:r>
      <w:bookmarkStart w:id="0" w:name="_GoBack"/>
      <w:bookmarkEnd w:id="0"/>
    </w:p>
    <w:p w:rsidR="00833A76" w:rsidRDefault="00833A76" w:rsidP="00833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3A76">
        <w:rPr>
          <w:rFonts w:ascii="Times New Roman" w:eastAsia="Times New Roman" w:hAnsi="Times New Roman" w:cs="Times New Roman"/>
          <w:color w:val="000000"/>
          <w:sz w:val="24"/>
          <w:szCs w:val="26"/>
          <w:lang w:eastAsia="tr-TR"/>
        </w:rPr>
        <w:t>Başvuru kararlarının gerekçe bölümlerinde özetle;</w:t>
      </w:r>
    </w:p>
    <w:p w:rsidR="00833A76" w:rsidRPr="00833A76" w:rsidRDefault="00833A76" w:rsidP="00833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3A76">
        <w:rPr>
          <w:rFonts w:ascii="Times New Roman" w:eastAsia="Times New Roman" w:hAnsi="Times New Roman" w:cs="Times New Roman"/>
          <w:color w:val="000000"/>
          <w:sz w:val="24"/>
          <w:szCs w:val="26"/>
          <w:lang w:eastAsia="tr-TR"/>
        </w:rPr>
        <w:t>1479 sayılı Yasa'ya tabi sigortalıların ödeyecekleri primler ve bağlanacak aylıklarının hesabında esas alınacak gelir basamaklarının düzenlenmesi ile ilgili hükümlerin anılan Yasa'nın 50. maddesinde yer aldığı, bu maddede, 24 basamaktan meydana gelen gelir basamaklarının her yıl Nisan ayında ilk olarak bir önceki yılın Aralık ayı ile ondan önceki yılın Aralık ayına göre DİE tarafından açıklanan en son temel yıllı kentsel yerler tüketici fiyatları indeksindeki değişim oranı kadar, ikinci olarak bir önceki yılın gayrisafi yurt içi hasıla sabit fiyatlarla gelişme hızları kadar artırılarak belirlenmesinin öngörüldüğü, Bağ-Kur yaşlılık aylığının hesaplanma yöntem ve esaslarının 1479 sayılı Yasa'nın 36. maddesinde düzenlendiği, anılan bu maddenin 4447 sayılı Yasa'nın 29. maddesi ile 1.1.2000 tarihinden geçerli olmak üzere değiştirildiği, 1479 sayılı Yasa'ya 4447 sayılı Yasa ile eklenen Geçici 12. maddenin birinci fıkrasında, bu Yasa'nın yürürlük tarihinden sonra primlerin ve aylıkların hesaplanmasına esas gelir tablosunun 50. maddeye göre belirlenmesine kadar Yasa'nın yayımı tarihinden önceki hükümlere göre belirlenecek olan 24 basamaklı gösterge tablosunun uygulanmasına devam edileceğinin belirtildiği, anılan Geçici 12. maddenin, 4571 sayılı Yasa'nın 2. maddesi ile değiştirilen 2. fıkrasında 'Bu Kanunun yürürlüğe girdiği tarihten sonra 50 nci maddeye göre belirlenmesi gereken gelir basamaklarının hesaplanmasında yukarıdaki fıkra gereğince uygulanan gelir basamakları 1.4.2000 ile 31.03.2001 tarihleri arasında geçerli olmak üzere %25 artırılarak uygulanır. Ancak, Bakanlar Kurulu bu artışı 1.4.2001 ile 31.03.2002 dönemi için hedeflenen enflasyonu dikkate alarak yeniden belirlemeye yetkilidir' hükmünün getirildiği, 1479 sayılı Yasa'nın, 4747 sayılı Yasa'nın 4. maddesi ile eklenen Geçici 17. maddesinde de 'Bu Kanunun 50 nci maddesine göre belirlenmesi gereken, 1.4.2002 ile 31.03.2003 tarihleri arasında sigortalıların ödeyecekleri primler ve bağlanacak aylıkların hesabına esas gelir basamaklarını ve buna ilişkin usul ve esasları belirlemeye Bakanlar Kurulu yetkilidir.' kuralının </w:t>
      </w:r>
      <w:r w:rsidRPr="00833A76">
        <w:rPr>
          <w:rFonts w:ascii="Times New Roman" w:eastAsia="Times New Roman" w:hAnsi="Times New Roman" w:cs="Times New Roman"/>
          <w:color w:val="000000"/>
          <w:spacing w:val="17"/>
          <w:sz w:val="24"/>
          <w:szCs w:val="26"/>
          <w:lang w:eastAsia="tr-TR"/>
        </w:rPr>
        <w:t>getirildiği,</w:t>
      </w:r>
      <w:r w:rsidRPr="00833A76">
        <w:rPr>
          <w:rFonts w:ascii="Times New Roman" w:eastAsia="Times New Roman" w:hAnsi="Times New Roman" w:cs="Times New Roman"/>
          <w:b/>
          <w:bCs/>
          <w:color w:val="000000"/>
          <w:sz w:val="24"/>
          <w:szCs w:val="26"/>
          <w:lang w:eastAsia="tr-TR"/>
        </w:rPr>
        <w:t> </w:t>
      </w:r>
      <w:r w:rsidRPr="00833A76">
        <w:rPr>
          <w:rFonts w:ascii="Times New Roman" w:eastAsia="Times New Roman" w:hAnsi="Times New Roman" w:cs="Times New Roman"/>
          <w:color w:val="000000"/>
          <w:sz w:val="24"/>
          <w:szCs w:val="26"/>
          <w:lang w:eastAsia="tr-TR"/>
        </w:rPr>
        <w:t xml:space="preserve">Ülkemizde 20 yıldır enflasyonun yüksek olduğu, son 12 yıl içinde ekonomik krizlerin aralıklı olarak meydana geldiği, özelikle son iki krizde de bir çok işyerinin kapandığı, ithalat ve ihracatın azaldığı, işverenlerin çoğunun bu krizde malvarlığını kaybettiği, bankalardan yüksek faizle alınan kredilerin ödenemediği, fabrikaların kapandığı, binlerce işçinin işten çıkarıldığı, tek gelir kaynağı emekli maaşı olan binlerce vatandaşın bu krizler nedeniyle mağdur duruma düştüğü, bu dönemlerde 4571 sayılı Yasa'nın 2. maddesi ve 4747 sayılı Yasa'nın 4. maddesi ile, sigortalılar için öngörülen hesap sistemi için kesin kriterler yerine yönetsel keyfi kriterlerin getirildiği, hedeflenen enflasyon deyiminin de sübjektif kriter olduğu, enflasyonun faturasının emeklilere yüklenmesinin sosyal devlet kavramı ile bağdaşmadığı, amacı güçsüzleri korumak, eşitliği ve sosyal adaleti ve toplumsal dengeyi sağlamak olan Devletin, sosyal hukuk devleti ilkesine aykırı olarak hareket etmesinin, aynı hukuksal durumda bulunanlara eşitlik ilkesine aykırı yasal düzenlemeler yapmasının Anayasa'ya aykırı olduğu, aynı basamakta, aynı sürede ve aynı yaşta prim ödemekle beraber farklı tarihlerde aylık talebinde bulunanların aylıklarındaki farklılıkların, gelir tablosunun, temel yıllı kentsel yerler tüketici fiyatlarına göre tespit edilmesi gerekirken, 4571 ve 4747 sayılı Yasalara göre bunun çok altında belirlenmiş olmasından kaynaklandığı, bu düzenlemelerin Anayasa'nın eşitlik ilkesi ve sosyal hukuk devleti ilkesine aykırı olduğu, aylık bağlama konusunda yapılan bu değişikliğin sigortalı davacının aylığında düşüşe yol açtığının sabit olduğu, yasakoyucunun peşpeşe çıkardığı geçici maddelerle her dönem için yıllık belirlenen TÜFE ve TEFE indekslerinden uzaklaşarak artış oranını kendisinin belirlediği, aynı sürede prim ödeyen sigortalılara bağlanan aylık tutarlarının farklı olmasına da sonradan çıkan ve iptali istenen bu Yasa maddelerinin </w:t>
      </w:r>
      <w:r w:rsidRPr="00833A76">
        <w:rPr>
          <w:rFonts w:ascii="Times New Roman" w:eastAsia="Times New Roman" w:hAnsi="Times New Roman" w:cs="Times New Roman"/>
          <w:color w:val="000000"/>
          <w:sz w:val="24"/>
          <w:szCs w:val="26"/>
          <w:lang w:eastAsia="tr-TR"/>
        </w:rPr>
        <w:lastRenderedPageBreak/>
        <w:t>neden olduğu, gelir basamaklarının 1479 sayılı Bağ-Kur Yasası'nın 50. maddesi gereğince enflasyon oranı kadar artırılması gerekirken, 2000 yılında bu oran çok yüksek bulunarak iptali istenen 4571 sayılı Yasa'nın 2. maddesi ile % 25'e indirildiği ve maddenin ikinci cümlesinde yer alan 'hedeflenen enflasyon' tabiri ile aylık bağlama oran miktarını belirleme yetkisinin 2001 yılında Bakanlar Kurulunun insifiyatine bırakılması ile çalışanların sosyal güvenlik haklarının yasa teminatından çıkartılarak idarenin alacağı keyfi kararlara terkedildiği, 4747 sayılı Yasa'nın 4. maddesiyle 1479 sayılı Yasa'ya eklenen Geçici 17. madde ile de bu yetkinin Bakanlar Kurulu'na bırakıldığı, bu nedenlerle anılan Yasa maddelerinin Anayasa'nın 2., 5., 10., 40. ve 60. maddelerine aykırı olduğu ve iptalleri gerektiği ileri sürülmüştür."</w:t>
      </w:r>
    </w:p>
    <w:p w:rsidR="00CE1FB9" w:rsidRPr="00833A76" w:rsidRDefault="00CE1FB9" w:rsidP="00833A76">
      <w:pPr>
        <w:spacing w:before="100" w:beforeAutospacing="1" w:after="100" w:afterAutospacing="1" w:line="240" w:lineRule="auto"/>
        <w:ind w:firstLine="709"/>
        <w:jc w:val="both"/>
        <w:rPr>
          <w:rFonts w:ascii="Times New Roman" w:hAnsi="Times New Roman" w:cs="Times New Roman"/>
          <w:sz w:val="24"/>
        </w:rPr>
      </w:pPr>
    </w:p>
    <w:sectPr w:rsidR="00CE1FB9" w:rsidRPr="00833A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9D" w:rsidRDefault="0060159D" w:rsidP="00833A76">
      <w:pPr>
        <w:spacing w:after="0" w:line="240" w:lineRule="auto"/>
      </w:pPr>
      <w:r>
        <w:separator/>
      </w:r>
    </w:p>
  </w:endnote>
  <w:endnote w:type="continuationSeparator" w:id="0">
    <w:p w:rsidR="0060159D" w:rsidRDefault="0060159D" w:rsidP="0083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76" w:rsidRDefault="00833A76" w:rsidP="00EA3F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3A76" w:rsidRDefault="00833A76" w:rsidP="00833A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76" w:rsidRPr="00833A76" w:rsidRDefault="00833A76" w:rsidP="00EA3F26">
    <w:pPr>
      <w:pStyle w:val="Altbilgi"/>
      <w:framePr w:wrap="around" w:vAnchor="text" w:hAnchor="margin" w:xAlign="right" w:y="1"/>
      <w:rPr>
        <w:rStyle w:val="SayfaNumaras"/>
        <w:rFonts w:ascii="Times New Roman" w:hAnsi="Times New Roman" w:cs="Times New Roman"/>
      </w:rPr>
    </w:pPr>
    <w:r w:rsidRPr="00833A76">
      <w:rPr>
        <w:rStyle w:val="SayfaNumaras"/>
        <w:rFonts w:ascii="Times New Roman" w:hAnsi="Times New Roman" w:cs="Times New Roman"/>
      </w:rPr>
      <w:fldChar w:fldCharType="begin"/>
    </w:r>
    <w:r w:rsidRPr="00833A76">
      <w:rPr>
        <w:rStyle w:val="SayfaNumaras"/>
        <w:rFonts w:ascii="Times New Roman" w:hAnsi="Times New Roman" w:cs="Times New Roman"/>
      </w:rPr>
      <w:instrText xml:space="preserve">PAGE  </w:instrText>
    </w:r>
    <w:r w:rsidRPr="00833A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33A76">
      <w:rPr>
        <w:rStyle w:val="SayfaNumaras"/>
        <w:rFonts w:ascii="Times New Roman" w:hAnsi="Times New Roman" w:cs="Times New Roman"/>
      </w:rPr>
      <w:fldChar w:fldCharType="end"/>
    </w:r>
  </w:p>
  <w:p w:rsidR="00833A76" w:rsidRPr="00833A76" w:rsidRDefault="00833A76" w:rsidP="00833A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9D" w:rsidRDefault="0060159D" w:rsidP="00833A76">
      <w:pPr>
        <w:spacing w:after="0" w:line="240" w:lineRule="auto"/>
      </w:pPr>
      <w:r>
        <w:separator/>
      </w:r>
    </w:p>
  </w:footnote>
  <w:footnote w:type="continuationSeparator" w:id="0">
    <w:p w:rsidR="0060159D" w:rsidRDefault="0060159D" w:rsidP="00833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76" w:rsidRPr="0052681E" w:rsidRDefault="00833A76" w:rsidP="00833A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2681E">
      <w:rPr>
        <w:rFonts w:ascii="Times New Roman" w:eastAsia="Times New Roman" w:hAnsi="Times New Roman" w:cs="Times New Roman"/>
        <w:b/>
        <w:bCs/>
        <w:color w:val="000000"/>
        <w:sz w:val="24"/>
        <w:szCs w:val="26"/>
        <w:lang w:eastAsia="tr-TR"/>
      </w:rPr>
      <w:t>Esas Sayısı : 2005/30</w:t>
    </w:r>
  </w:p>
  <w:p w:rsidR="00833A76" w:rsidRPr="0052681E" w:rsidRDefault="00833A76" w:rsidP="00833A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2681E">
      <w:rPr>
        <w:rFonts w:ascii="Times New Roman" w:eastAsia="Times New Roman" w:hAnsi="Times New Roman" w:cs="Times New Roman"/>
        <w:b/>
        <w:bCs/>
        <w:color w:val="000000"/>
        <w:sz w:val="24"/>
        <w:szCs w:val="26"/>
        <w:lang w:eastAsia="tr-TR"/>
      </w:rPr>
      <w:t>Karar Sayısı : 2009/18</w:t>
    </w:r>
  </w:p>
  <w:p w:rsidR="00833A76" w:rsidRPr="00833A76" w:rsidRDefault="00833A76" w:rsidP="00833A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76"/>
    <w:rsid w:val="0060159D"/>
    <w:rsid w:val="00833A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3704F-FA32-4943-8463-94C2B357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3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A76"/>
  </w:style>
  <w:style w:type="paragraph" w:styleId="Altbilgi">
    <w:name w:val="footer"/>
    <w:basedOn w:val="Normal"/>
    <w:link w:val="AltbilgiChar"/>
    <w:uiPriority w:val="99"/>
    <w:unhideWhenUsed/>
    <w:rsid w:val="00833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A76"/>
  </w:style>
  <w:style w:type="character" w:styleId="SayfaNumaras">
    <w:name w:val="page number"/>
    <w:basedOn w:val="VarsaylanParagrafYazTipi"/>
    <w:uiPriority w:val="99"/>
    <w:semiHidden/>
    <w:unhideWhenUsed/>
    <w:rsid w:val="0083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2019-01-30T05:50:00Z</dcterms:created>
  <dcterms:modified xsi:type="dcterms:W3CDTF">2019-01-30T05:51:00Z</dcterms:modified>
</cp:coreProperties>
</file>