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B9" w:rsidRPr="00F76FB9" w:rsidRDefault="00F76FB9" w:rsidP="00F76FB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bookmarkStart w:id="0" w:name="_GoBack"/>
      <w:bookmarkEnd w:id="0"/>
      <w:r w:rsidRPr="00F76F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"...</w:t>
      </w:r>
    </w:p>
    <w:p w:rsidR="00F76FB9" w:rsidRDefault="00F76FB9" w:rsidP="00F76FB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 - İTİRAZIN GEREKÇESİ</w:t>
      </w:r>
    </w:p>
    <w:p w:rsidR="00F76FB9" w:rsidRDefault="00F76FB9" w:rsidP="00F76FB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kararlarının gerekçe bölümü şöyledir:</w:t>
      </w:r>
    </w:p>
    <w:p w:rsidR="00F76FB9" w:rsidRP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'</w:t>
      </w:r>
      <w:r w:rsidRPr="00F76FB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Yargılama fonksiyonu içinde yer alan bir başka ifadeyle askeri mahkeme ve askeri </w:t>
      </w:r>
      <w:r w:rsidRPr="00F76FB9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savcılıklarda görev yapan askeri hâkimlere komutan, kıdemli hâkim ya da askeri savcı 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tarafından subay sicili verilmesi, Anayasada yer alan askeri hizmetlerin gerekleri kavramının </w:t>
      </w:r>
      <w:r w:rsidRPr="00F76FB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anayasal bir sonucu mudur, yoksa 'Mahkemelerin Bağımsızlığı' ve 'Hâkimlik Teminatı' </w:t>
      </w:r>
      <w:r w:rsidRPr="00F76FB9">
        <w:rPr>
          <w:rFonts w:ascii="Times New Roman" w:eastAsia="Times New Roman" w:hAnsi="Times New Roman" w:cs="Times New Roman"/>
          <w:color w:val="000000"/>
          <w:spacing w:val="10"/>
          <w:sz w:val="24"/>
          <w:szCs w:val="26"/>
          <w:lang w:eastAsia="tr-TR"/>
        </w:rPr>
        <w:t>ilkelerine ters düşen bir Anayasaya aykırılık hali midir' Sorunun bu bağlamda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değerlendirilmesi gerekmektedir.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Öncelikle 'Askerlik hizmetinin gerekleri' kavramının hangi ölçü içinde göz önünde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bulundurulması gerektiği hususu ön plana çıkmaktadır.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'Askeri Yargı' başlıklı 145 inci maddesiyle ilgili Milli Güvenlik Komisyonunun değişiklik gerekçesinde: 'Savaş ve Sıkıyönetim hallerinde askeri mahkemelerin iş hacminin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artması, askeri hâkim sayısının sınırlı olması sebepleriyle, bu mahkemelerde adli yargı hâkim 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 savcılarının görevlendirilmesine imkan veren hüküm ile askeri hâkimlerin yargı hizmeti </w:t>
      </w:r>
      <w:r w:rsidRPr="00F76FB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dışında, teşkilatında görevli bulundukları komutanlık ile olan ilişkilerinin düzenleneceğini </w:t>
      </w:r>
      <w:r w:rsidRPr="00F76FB9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belirten hüküm, madde metnine dahil edilmiştir. Askeri yargı organlarının kuruluş ve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işleyişleri, askeri hâkimlerin özlük işlerinde mahkemelerin bağımsızlığı ve hâkimlik teminatına </w:t>
      </w:r>
      <w:r w:rsidRPr="00F76FB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ilişkin genel hükümlerden aynen yararlanacakları, bunun yargı hizmetinin bağımsızlığının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tabii bir sonucu olduğu ilke olarak benimsenmiş, ancak asker kişi olmaları ve silahlı kuvvetler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bünyesi içersinde görev yaptıkları hususu göz önünde tutularak, yargı hizmeti dışındaki </w:t>
      </w:r>
      <w:r w:rsidRPr="00F76FB9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ilişkilerinin kanunla düzenleneceği, bu düzenlemenin sadece bu hususa ait olduğu </w:t>
      </w:r>
      <w:r w:rsidRPr="00F76FB9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belirlenmiştir.' denilmek suretiyle 'Mahkemelerin Bağımsızlığı' ve 'Hâkimlik Teminatı'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ilkelerinin tüm yargı kolları açısından bir bütün olarak korunması gerektiği vurgulanmıştır.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Anayasal güvence altına alınarak mahkemelerin bağımsızlığının </w:t>
      </w:r>
      <w:r w:rsidRPr="00F76FB9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val="en-US" w:eastAsia="tr-TR"/>
        </w:rPr>
        <w:t>(Any. md.138)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korunması ve hâkimliğin teminat altına alınması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val="en-US" w:eastAsia="tr-TR"/>
        </w:rPr>
        <w:t>(Any.md.139),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sivil ve askeri yargı açısından eş değer tutulmuştur. (Any. md 9). Askeri ve sivil mahkemelerin yargı görev ve yetkisine giren </w:t>
      </w:r>
      <w:r w:rsidRPr="00F76FB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herkes için, adil yargılanma hakkı (Any. md. 36) mevcuttur. Her şahıs adil yargılanma hakkı </w:t>
      </w:r>
      <w:r w:rsidRPr="00F76FB9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çerçevesinde tarafsız bir mahkeme tarafından davasının hakkaniyete uygun şekilde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dinlenilmesini isteme hakkına sahiptir. Askeri Mahkemelerin yargılama alanı içinde bulunan </w:t>
      </w:r>
      <w:r w:rsidRPr="00F76FB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bireylerin bu haktan mahrum oldukları düşünülemez. Anayasanın 145 inci maddesinde </w:t>
      </w:r>
      <w:r w:rsidRPr="00F76FB9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düzenlenen 'Askeri Hizmetin Gerekleri' kavramının yargılama faaliyeti kapsamında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algılanmasının farklı olması gerekmektedir. Nitekim Anayasa Mahkemesinin 10.01.1974 tarih </w:t>
      </w:r>
      <w:r w:rsidRPr="00F76FB9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ve E:72/49, K:74/1 sayılı kararında: 'Burada askerlik hizmetlerinin gerekleri, ancak </w:t>
      </w:r>
      <w:r w:rsidRPr="00F76FB9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mahkemelerin bağımsızlığına ve bu bağımsızlığın güvencesi, dayanağı olan hâkimlik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teminatına dokunmadığı sürece ve o oranda söz konusu olabilir. Başka bir deyimle askerlik 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hizmetlerinin gerekleri nedenine dayanılarak bağımsızlığının ve hâkimlerinin teminatının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zedelenmesine yol açılması hukukça savunulur bir tutum olamaz.' denilmekte olup; askeri </w:t>
      </w:r>
      <w:r w:rsidRPr="00F76FB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mahkemelerin bağımsızlığı ve yargılama fonksiyonu içinde yer alan askeri hâkimlerin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teminatlarını zedelemediği, bu sınırlara dokunmadığı ölçüde askeri hizmetin gereklerinin göz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önünde bulundurulması, sınırları aştığı anda ise artık dikkate alınmaması gerekir. Anayasa Mahkemesinin bir başka kararında da aynı görüş benimsenerek 'Askerlik hizmetlerinin 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gereklerinin ancak mahkemenin bağımsızlığına ve bu bağımsızlığın güvencesi, 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dayanağı </w:t>
      </w:r>
      <w:r w:rsidRPr="00F76FB9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tr-TR"/>
        </w:rPr>
        <w:t>olan hakimlik teminatına dokunmadığı sürece ve o oranda söz konusu olabileceği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belirtilmiştir. (AMK, 18.12.1975, E:1975/159, K:1975/216)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Anayasa Mahkemesinin 12.05.2004 tarih ve E:2003/57, K.2004/57 sayılı kararında da mahkemelerin bağımsızlığı ve hâkimlik teminatı ilkelerine vurgu yapılarak, askeri hizmet 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gereklerinin sınırları çizilmiştir. Bu bağlamda, askeri hâkimler yardımcı sınıfa dahil muvazzaf </w:t>
      </w:r>
      <w:r w:rsidRPr="00F76FB9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subaylardandır. Askeri hâkimler de üniformayı gereği gibi taşıma, selamlama, birlik iç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disiplinine uyma gibi yargı hizmeti dışındaki askeri hizmetin gereklerini yerine getirmekle </w:t>
      </w:r>
      <w:r w:rsidRPr="00F76FB9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yükümlüdürler. Askeri hâkimlerin, yargı hizmeti dışındaki ilişkilerinin askeri hizmetin </w:t>
      </w:r>
      <w:r w:rsidRPr="00F76FB9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gereklerine göre kanunla düzenlenmesi mümkün görülmekle birlikte, bu kavramın 'mahkemelerin bağımsızlığı' ile 'hâkimlik teminatı' ilkelerinin önüne geçmediği ve </w:t>
      </w:r>
      <w:r w:rsidRPr="00F76FB9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zedelemediği ölçüde göz önünde bulundurulması gerekmektedir. Anayasanın 145 inci maddesiyle ilgili Milli Güvenlik Komisyonunun değişiklik gerekçesi de bu yorumu teyit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etmektedir.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Anayasanın 138 inci maddesinde belirtildiği üzere bağımsız mahkemelerde görev yapan 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hâkimler, görevlerinde bağımsızdırlar. Anayasaya, kanuna ve hukuka uygun olarak vicdani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kanaatlerine göre karar verirler. Hâkimlere tanınan bu teminat, onların kişiliğine getirilen bir </w:t>
      </w:r>
      <w:r w:rsidRPr="00F76FB9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koruma olmayıp, hâkimlerin hiçbir etki altında kalmaksızın adalet dağıtmalarını ve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vatandaşların bu güvence içinde adaletin sağlandığı inancı içinde yaşamalarını sağlamaya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yöneliktir.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Yargının bağımsız olması, ancak bağımsız mahkemeler ve teminatlı hâkimler eliyle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sağlanabilir. Hâkim teminatına kanunla bazı sınırlamalar getirilmiş ise bu hâkimlerin yer aldığı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mahkemelerin bağımsızlığından söz edilemez. Mahkemelerin bağımsız olması kadar, </w:t>
      </w:r>
      <w:r w:rsidRPr="00F76FB9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mahkemelerin bağımsız ve hâkimlerin teminatlı görünmesi de bir o kadar önemlidir.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Mahkemelerin bağımsızlığını zedeleyecek mahiyette olabilecek kanun hükümlerinin, hangi </w:t>
      </w:r>
      <w:r w:rsidRPr="00F76FB9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davada ve ne şekilde ortaya çıkabileceğini önceden tahmin etmek mümkün değildir. Bu </w:t>
      </w:r>
      <w:r w:rsidRPr="00F76FB9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ihtimal dahi mahkemelerin bağımsızlık görüntüsünü ortadan kaldırır. Mahkemelerin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bağımsızlığı görev alan hâkimlerin şahsi yapısına bırakılamayacak kadar önemlidir.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357 sayılı Askeri Hâkimler Kanununun 12 nci maddesinde belirtildiği üzere, askeri hâkim </w:t>
      </w:r>
      <w:r w:rsidRPr="00F76FB9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subayların rütbe terfii, rütbe kıdemliliği, kademe ilerlemesi yapmalarını temin edecek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yeterlilikleri sicil ile saptanmaktadır. Sicil belgeleri; general-amiral sicil belgesi, subay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(asteğmen-albay) sicil belgesi ve mesleki sicil belgesi olmak üzere üç çeşittir.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357 sayılı Askeri Hâkimler Kanununun EK-B'sine göre subay sicil belgesi tanzim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edilirken askeri hâkimlerin değerlendirme nitelikleri:</w:t>
      </w:r>
    </w:p>
    <w:p w:rsidR="00F76FB9" w:rsidRP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'1. Genel görünüşü, sosyal durumu ve temsil yeteneği,</w:t>
      </w:r>
    </w:p>
    <w:p w:rsidR="00F76FB9" w:rsidRP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2. Hak ve adalet prensiplerine uyarlığı,</w:t>
      </w:r>
    </w:p>
    <w:p w:rsidR="00F76FB9" w:rsidRP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3. Disiplin kurallarına uyarlığı ve itaati,</w:t>
      </w:r>
    </w:p>
    <w:p w:rsidR="00F76FB9" w:rsidRP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4. Meslek bilgisi, temel askeri bilgi düzeyi ve genel kültürü,</w:t>
      </w:r>
    </w:p>
    <w:p w:rsidR="00F76FB9" w:rsidRP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5. İşbirliği ruhu, yetiştirme, anlatım ve ikna yeteneği,</w:t>
      </w:r>
    </w:p>
    <w:p w:rsidR="00F76FB9" w:rsidRP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lastRenderedPageBreak/>
        <w:t>6. Azmi, iradesi, dayanıklılığı ve canlılığı,</w:t>
      </w:r>
    </w:p>
    <w:p w:rsidR="00F76FB9" w:rsidRP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7. Zekası, muhakeme ve karar yeteneği,</w:t>
      </w:r>
    </w:p>
    <w:p w:rsidR="00F76FB9" w:rsidRP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8. Görevini planlama, icra, takip ve kontrolde başarısı,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br/>
      </w:r>
      <w:r w:rsidRPr="00F76FB9">
        <w:rPr>
          <w:rFonts w:ascii="Times New Roman" w:eastAsia="Times New Roman" w:hAnsi="Times New Roman" w:cs="Times New Roman"/>
          <w:color w:val="000000"/>
          <w:spacing w:val="-3"/>
          <w:sz w:val="24"/>
          <w:szCs w:val="26"/>
          <w:lang w:eastAsia="tr-TR"/>
        </w:rPr>
        <w:t>9. Özgürlüğü ve yaratıcılığı,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10. Liderlik ve komutanlık yeteneği.' şeklinde sayılmıştır.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Sonuç olarak yukarda belirtilen değerlendirme kriterlerinin, içerik olarak askeri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hâkimlerinde tamamen diğer subaylar gibi askeri hiyerarşiye bağımlı olacak şekilde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değerlendirilmelerine neden olduğu görülmektedir.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Askeri hiyerarşi içinde önemli bir konumda olan teşkilatında askeri mahkeme kurulan komutanın; soruşturma emri verme, tutuklamayı talep etme, tahliye ve tutuklama kararlarına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itiraz etme, savcılık kararlarına itiraz etme, mahkeme kararlarını temyiz etme yetkileri dikkate </w:t>
      </w:r>
      <w:r w:rsidRPr="00F76FB9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alındığında, yargılamanın süjelerinden biri olduğu açıkça görülmektedir. Bu yetkilerle donatılmış ve yargılama süjesi olarak yerini almış bulunan komutanın askeri hâkimler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hakkında subay sicili düzenleyerek değerlendirme yapması, hâkim bağımsızlığı ve teminatını </w:t>
      </w:r>
      <w:r w:rsidRPr="00F76FB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etkisiz kılmakta; bu ilkelerin hayata geçirilmesine engel olmaktadır. Aynı şekilde askeri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mahkeme üyesi olarak görev yapan; Anayasa, hukuk ve vicdanına göre farklı yönde oy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kullanabilecek olan üye askeri hâkime kıdemli hâkimin; keza soruşturmasını hiçbir etki altında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kalmadan yapması gereken yardımcı askeri savcı ve askeri savcı yardımcısına ise askeri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savcının sicil düzenlemesi de hâkim bağımsızlığı ilkesine açıkça aykırılık teşkil etmektedir.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Askeri mahkeme ve askeri savcılıklarda görev yapan askeri hâkim ve askeri savcıların, yargısal faaliyetlerini yerine getirirken, terfii ve yükselmelerine esas teşkil edecek olan subay </w:t>
      </w:r>
      <w:r w:rsidRPr="00F76FB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sicilini tanzim eden üstlerinin etkisi altında kalmaları olasılığının varlığı dahi, adaletin tam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olarak gerçekleştiğinin dışardan algılanması konusunda, bir takım tereddütlerin doğmasına </w:t>
      </w:r>
      <w:r w:rsidRPr="00F76FB9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>yol açacağı kuşkusuzdur. Bu durum ise Anayasanın 138 inci maddesinde yer alan </w:t>
      </w:r>
      <w:r w:rsidRPr="00F76FB9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'mahkemelerin bağımsızlığı' ve Anayasanın 139 uncu maddesinde belirtilen 'hâkimlik ve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savcılık teminatı' ile bağdaşmaz.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Ayrıca, askeri hizmet gereklerinin ön plana çıkarılması, Anayasanın 2 nci maddesindeki 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'demokratik hukuk devleti', 9 uncu maddesindeki 'yargı yetkisinin Türk Milleti adına bağımsız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mahkemelerce kullanılacağı' ilkeleriyle ve 145 inci maddenin içeriğiyle de çatışmaktadır.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Bilindiği üzere Anayasa Mahkemesi, Askeri Yüksek İdare Mahkemesinin başvurusu </w:t>
      </w:r>
      <w:r w:rsidRPr="00F76FB9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üzerine, 18.12.1975 tarih ve E:1975/159, K:1975/216 sayılı kararı ile AYİM'deki subay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üyelere sıralı amirlerince 'subay sicil belgesi' düzenlenmesine ve anılan üyelerin AYİM'de </w:t>
      </w:r>
      <w:r w:rsidRPr="00F76FB9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'en az üç yıl' görev yapacaklarına ilişkin yasa hükmünü; ayrıca Askeri Yüksek İdare 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Mahkemesinin başvurusu üzerine 09.06.1977 tarih ve E:1977/16, K:1977/86 sayılı kararı ile AYİM'deki askeri hâkim üyelere sıralı amirlerince subay sicil belgesi düzenlenmesine ilişkin </w:t>
      </w:r>
      <w:r w:rsidRPr="00F76FB9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yasa hükmünü iptal etmiştir. Bu kararlar çerçevesinde yapılan hukuki değerlendirmenin,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askeri mahkemelerde görevli askeri hâkim ve savcılara yansıtılmaması hukuken mümkün </w:t>
      </w:r>
      <w:r w:rsidRPr="00F76FB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gözükmemektedir. Bu yansıtma, İnsan Haklarını ve Ana Hürriyetlerini Korumaya Dair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Sözleşme'nin 6/1 maddesine ve 03.10.2001 tarih ve 4709 sayılı Kanunla Anayasanın 36 ncı </w:t>
      </w:r>
      <w:r w:rsidRPr="00F76FB9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 xml:space="preserve">maddesine eklenmek suretiyle Anayasal kural haline getirilen 'adil </w:t>
      </w:r>
      <w:r w:rsidRPr="00F76FB9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lastRenderedPageBreak/>
        <w:t>yargılanma' ve bu </w:t>
      </w:r>
      <w:r w:rsidRPr="00F76FB9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çerçevede 'mahkemelerin bağımsızlığı' ilkelerinin zorunlu bir sonucu olarak ortaya </w:t>
      </w:r>
      <w:r w:rsidRPr="00F76FB9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çıkmaktadır.</w:t>
      </w:r>
    </w:p>
    <w:p w:rsid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Kaldı ki, askeri hâkimlere subay sicili verilmemesi nedeniyle askeri disiplinin zafiyete </w:t>
      </w:r>
      <w:r w:rsidRPr="00F76FB9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uğraması da söz konusu değildir. Askeri hâkimlerin, yargı hizmeti dışındaki askeri 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yükümlülüklerinde zafiyet olması durumunda, bu eylemleri nedeniyle uygulanacak müeyyide </w:t>
      </w:r>
      <w:r w:rsidRPr="00F76FB9">
        <w:rPr>
          <w:rFonts w:ascii="Times New Roman" w:eastAsia="Times New Roman" w:hAnsi="Times New Roman" w:cs="Times New Roman"/>
          <w:color w:val="000000"/>
          <w:spacing w:val="14"/>
          <w:sz w:val="24"/>
          <w:szCs w:val="26"/>
          <w:lang w:eastAsia="tr-TR"/>
        </w:rPr>
        <w:t>ve usuller 357 sayılı Askeri Hâkimler Kanunu'nda ayrıntılı şekilde düzenlenmiştir </w:t>
      </w:r>
      <w:r w:rsidRPr="00F76FB9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(md. 23, 24, 25, 26, 27, 28, 29). Ayrıca yargılama faaliyetinde görev alan askeri hâkim ve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savcılara aynı Kanun uyarınca, Askeri Yargıtay ve Askeri Adalet Müfettişlerince mesleki sicil  </w:t>
      </w:r>
      <w:r w:rsidRPr="00F76FB9">
        <w:rPr>
          <w:rFonts w:ascii="Times New Roman" w:eastAsia="Times New Roman" w:hAnsi="Times New Roman" w:cs="Times New Roman"/>
          <w:color w:val="000000"/>
          <w:spacing w:val="11"/>
          <w:sz w:val="24"/>
          <w:szCs w:val="26"/>
          <w:lang w:eastAsia="tr-TR"/>
        </w:rPr>
        <w:t>verilmeye devam edileceğinden (md.12,13) askeri hâkim subayların rütbe terfii, rütbe 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kıdemliliği, kademe ilerlemesi işlemlerinde bir zafiyet söz konusu olmayacaktır.</w:t>
      </w:r>
    </w:p>
    <w:p w:rsidR="00F76FB9" w:rsidRPr="00F76FB9" w:rsidRDefault="00F76FB9" w:rsidP="00F76F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Yukarıda açıklanan nedenlerle; Dairemiz, yargılama faaliyeti içinde yer alan davacı 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hakkında idari sicil üstleri tarafından subay sicili tanzim edilmesi işleminin kanuni dayanağını oluşturan 357 sayılı Askeri Hâkimler Kanununun 12 nci maddesinin 1 inci fıkrasının B bendinin </w:t>
      </w:r>
      <w:r w:rsidRPr="00F76FB9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1 inci alt bendinde yer alan 'sicil düzenlenecek askeri hâkim subayın kuruluş bağlantısına göre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teşkilatında askeri mahkeme kurulan komutan veya askeri kurum amiri' ibaresinin ve aynı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Kanunun 12 nci maddesinin 1 inci fıkrasının B bendinin 3 üncü alt bendinin 1 inci maddesinde yer </w:t>
      </w:r>
      <w:r w:rsidRPr="00F76FB9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alan 'Kıdemli hâkimler, birlikte çalıştıkları hâkimlerin; askeri savcılar, birlikte çalıştıkları </w:t>
      </w:r>
      <w:r w:rsidRPr="00F76FB9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>yardımcı savcı ve savcı yardımcılarının' ibaresinin Anayasanın 2 nci maddesindeki </w:t>
      </w:r>
      <w:r w:rsidRPr="00F76F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'demokratik hukuk devleti', 9 uncu maddesindeki 'yargı yetkisinin, Türk Milleti adına bağımsız </w:t>
      </w:r>
      <w:r w:rsidRPr="00F76FB9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mahkemelerce kullanılacağı', 36 ncı maddesindeki 'adil yargılanma hakkı', 138 inci </w:t>
      </w:r>
      <w:r w:rsidRPr="00F76FB9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maddesindeki 'mahkemelerin bağımsızlığı', 139 uncu maddesindeki 'hâkimlik ve savcılık </w:t>
      </w:r>
      <w:r w:rsidRPr="00F76FB9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teminatı' ilkelerine ve Askeri Yargı başlıklı 145 inci maddesine aykırılık teşkil ettiği iddiasını </w:t>
      </w:r>
      <w:r w:rsidRPr="00F76FB9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ciddi gördüğünden, dava dosyasından ilgili evrakların onaylı suretlerinin çıkartılarak </w:t>
      </w:r>
      <w:r w:rsidRPr="00F76FB9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ANAYASA MAHKEMESİNE GÖNDERİLMESİNE karar vermiştir.'"</w:t>
      </w:r>
    </w:p>
    <w:p w:rsidR="00CE1FB9" w:rsidRPr="00F76FB9" w:rsidRDefault="00CE1FB9" w:rsidP="00F76F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76FB9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A8" w:rsidRDefault="008F3BA8" w:rsidP="00F76FB9">
      <w:pPr>
        <w:spacing w:after="0" w:line="240" w:lineRule="auto"/>
      </w:pPr>
      <w:r>
        <w:separator/>
      </w:r>
    </w:p>
  </w:endnote>
  <w:endnote w:type="continuationSeparator" w:id="0">
    <w:p w:rsidR="008F3BA8" w:rsidRDefault="008F3BA8" w:rsidP="00F7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B9" w:rsidRDefault="00F76FB9" w:rsidP="00743DA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76FB9" w:rsidRDefault="00F76FB9" w:rsidP="00F76FB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B9" w:rsidRPr="00F76FB9" w:rsidRDefault="00F76FB9" w:rsidP="00743DAB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76FB9">
      <w:rPr>
        <w:rStyle w:val="SayfaNumaras"/>
        <w:rFonts w:ascii="Times New Roman" w:hAnsi="Times New Roman" w:cs="Times New Roman"/>
      </w:rPr>
      <w:fldChar w:fldCharType="begin"/>
    </w:r>
    <w:r w:rsidRPr="00F76FB9">
      <w:rPr>
        <w:rStyle w:val="SayfaNumaras"/>
        <w:rFonts w:ascii="Times New Roman" w:hAnsi="Times New Roman" w:cs="Times New Roman"/>
      </w:rPr>
      <w:instrText xml:space="preserve">PAGE  </w:instrText>
    </w:r>
    <w:r w:rsidRPr="00F76FB9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F76FB9">
      <w:rPr>
        <w:rStyle w:val="SayfaNumaras"/>
        <w:rFonts w:ascii="Times New Roman" w:hAnsi="Times New Roman" w:cs="Times New Roman"/>
      </w:rPr>
      <w:fldChar w:fldCharType="end"/>
    </w:r>
  </w:p>
  <w:p w:rsidR="00F76FB9" w:rsidRPr="00F76FB9" w:rsidRDefault="00F76FB9" w:rsidP="00F76FB9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A8" w:rsidRDefault="008F3BA8" w:rsidP="00F76FB9">
      <w:pPr>
        <w:spacing w:after="0" w:line="240" w:lineRule="auto"/>
      </w:pPr>
      <w:r>
        <w:separator/>
      </w:r>
    </w:p>
  </w:footnote>
  <w:footnote w:type="continuationSeparator" w:id="0">
    <w:p w:rsidR="008F3BA8" w:rsidRDefault="008F3BA8" w:rsidP="00F7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B9" w:rsidRPr="002A73D7" w:rsidRDefault="00F76FB9" w:rsidP="00F76FB9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2A73D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Esas Sayısı       : 2006/105</w:t>
    </w:r>
  </w:p>
  <w:p w:rsidR="00F76FB9" w:rsidRPr="002A73D7" w:rsidRDefault="00F76FB9" w:rsidP="00F76FB9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2A73D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Karar Sayısı    : 2009/142</w:t>
    </w:r>
  </w:p>
  <w:p w:rsidR="00F76FB9" w:rsidRPr="00F76FB9" w:rsidRDefault="00F76FB9" w:rsidP="00F76F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B9"/>
    <w:rsid w:val="008F3BA8"/>
    <w:rsid w:val="00CE1FB9"/>
    <w:rsid w:val="00F7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A35C8-0F0D-4927-8779-44262F71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6FB9"/>
  </w:style>
  <w:style w:type="paragraph" w:styleId="Altbilgi">
    <w:name w:val="footer"/>
    <w:basedOn w:val="Normal"/>
    <w:link w:val="AltbilgiChar"/>
    <w:uiPriority w:val="99"/>
    <w:unhideWhenUsed/>
    <w:rsid w:val="00F7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6FB9"/>
  </w:style>
  <w:style w:type="character" w:styleId="SayfaNumaras">
    <w:name w:val="page number"/>
    <w:basedOn w:val="VarsaylanParagrafYazTipi"/>
    <w:uiPriority w:val="99"/>
    <w:semiHidden/>
    <w:unhideWhenUsed/>
    <w:rsid w:val="00F7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1735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2019-01-29T12:24:00Z</dcterms:created>
  <dcterms:modified xsi:type="dcterms:W3CDTF">2019-01-29T12:25:00Z</dcterms:modified>
</cp:coreProperties>
</file>