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328" w:rsidRPr="00DF5328" w:rsidRDefault="00DF5328" w:rsidP="00DF532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F5328">
        <w:rPr>
          <w:rFonts w:ascii="Times New Roman" w:eastAsia="Times New Roman" w:hAnsi="Times New Roman" w:cs="Times New Roman"/>
          <w:b/>
          <w:bCs/>
          <w:color w:val="000000"/>
          <w:sz w:val="24"/>
          <w:szCs w:val="26"/>
          <w:lang w:eastAsia="tr-TR"/>
        </w:rPr>
        <w:t>"...</w:t>
      </w:r>
    </w:p>
    <w:p w:rsidR="00DF5328" w:rsidRDefault="00DF5328" w:rsidP="00DF53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328">
        <w:rPr>
          <w:rFonts w:ascii="Times New Roman" w:eastAsia="Times New Roman" w:hAnsi="Times New Roman" w:cs="Times New Roman"/>
          <w:b/>
          <w:bCs/>
          <w:color w:val="000000"/>
          <w:sz w:val="24"/>
          <w:szCs w:val="26"/>
          <w:lang w:eastAsia="tr-TR"/>
        </w:rPr>
        <w:t>II- İTİRAZIN GEREKÇESİ</w:t>
      </w:r>
    </w:p>
    <w:p w:rsidR="00DF5328" w:rsidRDefault="00DF5328" w:rsidP="00DF53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328">
        <w:rPr>
          <w:rFonts w:ascii="Times New Roman" w:eastAsia="Times New Roman" w:hAnsi="Times New Roman" w:cs="Times New Roman"/>
          <w:color w:val="000000"/>
          <w:sz w:val="24"/>
          <w:szCs w:val="26"/>
          <w:lang w:eastAsia="tr-TR"/>
        </w:rPr>
        <w:t>Başvuru kararının gerekçe bölümü şöyle</w:t>
      </w:r>
      <w:bookmarkStart w:id="0" w:name="_GoBack"/>
      <w:bookmarkEnd w:id="0"/>
      <w:r w:rsidRPr="00DF5328">
        <w:rPr>
          <w:rFonts w:ascii="Times New Roman" w:eastAsia="Times New Roman" w:hAnsi="Times New Roman" w:cs="Times New Roman"/>
          <w:color w:val="000000"/>
          <w:sz w:val="24"/>
          <w:szCs w:val="26"/>
          <w:lang w:eastAsia="tr-TR"/>
        </w:rPr>
        <w:t>dir:</w:t>
      </w:r>
    </w:p>
    <w:p w:rsidR="00DF5328" w:rsidRDefault="00DF5328" w:rsidP="00DF53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328">
        <w:rPr>
          <w:rFonts w:ascii="Times New Roman" w:eastAsia="Times New Roman" w:hAnsi="Times New Roman" w:cs="Times New Roman"/>
          <w:color w:val="000000"/>
          <w:sz w:val="24"/>
          <w:szCs w:val="26"/>
          <w:lang w:eastAsia="tr-TR"/>
        </w:rPr>
        <w:t>'Bağ-Kur'dan yaşlılık aylığı alan Ahmet Uğur Gökalp tarafından aylığının eksik hesaplandığından bahisle 23.10.2003 tarihinde yapılan başvurunun reddi üzerine 1479 sayılı Bağ-Kur Kanunu'na 4747 sayılı Kanun'un 4. maddesiyle eklenen Geçici 17. maddeye dayanılarak çıkarılan ve 1.4.2002-31.3.2003 tarihleri arasında bağlanan aylıkların hesabında uygulanacak gelir basamaklarının tespitine ilişkin olan 2002/3930 sayılı Bakanlar Kurulu Kararı ile 4833 sayılı 2003 yılı Bütçe Uygulama Kanunu'nun 51. maddesinin (m) bendine dayanılarak çıkarılan ve 1.4.2003-31.3.2004 tarihleri arasında bağlanan aylıkların hesabında uygulanacak gelir basamaklarının tespitine ilişkin olan 2003/5471 sayılı Bakanlar Kurulu Kararının iptali istemiyle Başbakanlık ve Bağ-Kur Genel Müdürlüğü'ne karşı açılan davaya ait dosya incelendi:</w:t>
      </w:r>
    </w:p>
    <w:p w:rsidR="00DF5328" w:rsidRDefault="00DF5328" w:rsidP="00DF53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328">
        <w:rPr>
          <w:rFonts w:ascii="Times New Roman" w:eastAsia="Times New Roman" w:hAnsi="Times New Roman" w:cs="Times New Roman"/>
          <w:color w:val="000000"/>
          <w:sz w:val="24"/>
          <w:szCs w:val="26"/>
          <w:lang w:eastAsia="tr-TR"/>
        </w:rPr>
        <w:t>Anayasa'nın 87. maddesinde, Türkiye Büyük Millet Meclisi'nin görev ve yetkileri belirtilirken, bütçe kanun tasarısını görüşmek ve kabul etmek dışında diğer kanunları koymak, değiştirmek ve kaldırmak biçiminde bir ayrım yapılmış; 88. maddesinde kanun tasarı ve tekliflerinin Türkiye Büyük Millet Meclisinde görüşülme usul ve esaslarının iç tüzükle düzenleneceği belirtilmişken; bütçenin görüşülme usul ve esasları, Anayasa'nın 162. maddesinde belirtilmiş 89. maddesinde de Cumhurbaşkanına Türkiye Büyük Millet Meclisince kabul edilen diğer yasaların aksine bütçe yasalarını bir daha görüşülmek üzere Meclise geri gönderme yetkisi tanınmamıştır.</w:t>
      </w:r>
    </w:p>
    <w:p w:rsidR="00DF5328" w:rsidRDefault="00DF5328" w:rsidP="00DF53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328">
        <w:rPr>
          <w:rFonts w:ascii="Times New Roman" w:eastAsia="Times New Roman" w:hAnsi="Times New Roman" w:cs="Times New Roman"/>
          <w:color w:val="000000"/>
          <w:sz w:val="24"/>
          <w:szCs w:val="26"/>
          <w:lang w:eastAsia="tr-TR"/>
        </w:rPr>
        <w:t>Görüldüğü üzere Anayasa'da bütçe yasalarını diğer yasalardan ayrı tutan bir düzenleme yapılmış olup, birbirinden tamamen ayrı ve değişik olarak düzenlenen bu iki yasalaştırma yönteminin doğal sonucu olarak, herhangi bir yasa ile düzenlenmesi gereken bir konunun bütçe yasası ile düzenlenmesine veya herhangi bir yasada yer alan hükmün bütçe yasası ile değiştirilmesine ve kaldırılmasına olanak bulunmamaktadır.</w:t>
      </w:r>
    </w:p>
    <w:p w:rsidR="00DF5328" w:rsidRDefault="00DF5328" w:rsidP="00DF53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328">
        <w:rPr>
          <w:rFonts w:ascii="Times New Roman" w:eastAsia="Times New Roman" w:hAnsi="Times New Roman" w:cs="Times New Roman"/>
          <w:color w:val="000000"/>
          <w:sz w:val="24"/>
          <w:szCs w:val="26"/>
          <w:lang w:eastAsia="tr-TR"/>
        </w:rPr>
        <w:t>Nitekim Anayasa'nın 161. maddesinin son fıkrasında 'Bütçe kanununa, bütçe ile ilgili hükümler dışında hiçbir hüküm konulamaz.' kuralı yer almıştır. Maddenin gerekçesinde de belirtildiği üzere, bütçe yasalarının diğer yasalardan ayrı olması sebebiyle, bir yasa kuralı nasıl aynı nitelikteki bir yasa kuralıyla değiştirilebilirse bütçe yasaları da aynı biçimde hazırlanmış ve kabul edilmiş bir bütçe yasası ile değiştirilebilir. 'Bütçe ile ilgili hükümler' deyiminin; mali nitelikteki hükümler değil, bütçenin uygulanmasıyla ilgili, uygulamayı kolaylaştırıcı veya yasa konusu olabilecek yeni bir kuralı kapsamamak koşuluyla açıklayıcı hükümler olarak anlaşılması zorunludur.</w:t>
      </w:r>
    </w:p>
    <w:p w:rsidR="00DF5328" w:rsidRDefault="00DF5328" w:rsidP="00DF53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328">
        <w:rPr>
          <w:rFonts w:ascii="Times New Roman" w:eastAsia="Times New Roman" w:hAnsi="Times New Roman" w:cs="Times New Roman"/>
          <w:color w:val="000000"/>
          <w:sz w:val="24"/>
          <w:szCs w:val="26"/>
          <w:lang w:eastAsia="tr-TR"/>
        </w:rPr>
        <w:t>Bir yasa kuralının bütçeden harcamayı ya da bütçeye gelir sağlamayı gerektirir nitelikte bulunması, onun bütçeyle ilgili hükümlerden sayılmasını gerektirmemektedir. Anayasa'nın 161. maddesindeki, anılan kuralla, bütçe yasalarını kendi yapısına yabancı hükümlerden ayıklamak, bütçe kavramı dışında kalan konulara bütçe yasalarında yer verilmemesini sağlamak amaçlanmıştır.</w:t>
      </w:r>
    </w:p>
    <w:p w:rsidR="00DF5328" w:rsidRDefault="00DF5328" w:rsidP="00DF53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328">
        <w:rPr>
          <w:rFonts w:ascii="Times New Roman" w:eastAsia="Times New Roman" w:hAnsi="Times New Roman" w:cs="Times New Roman"/>
          <w:color w:val="000000"/>
          <w:sz w:val="24"/>
          <w:szCs w:val="26"/>
          <w:lang w:eastAsia="tr-TR"/>
        </w:rPr>
        <w:t xml:space="preserve">Dava konusu elde edilen ve 1.4.2003-31.3.2004 tarihleri arasında bağlanan aylıkların hesabında uygulanacak gelir basamaklarının tespitine ilişkin bulunan 2003/5471 sayılı </w:t>
      </w:r>
      <w:r w:rsidRPr="00DF5328">
        <w:rPr>
          <w:rFonts w:ascii="Times New Roman" w:eastAsia="Times New Roman" w:hAnsi="Times New Roman" w:cs="Times New Roman"/>
          <w:color w:val="000000"/>
          <w:sz w:val="24"/>
          <w:szCs w:val="26"/>
          <w:lang w:eastAsia="tr-TR"/>
        </w:rPr>
        <w:lastRenderedPageBreak/>
        <w:t>Bakanlar Kurulu Kararı 2003 Mali Yılı Bütçe Uygulama Kanunu'nun 51. maddesinin (m) bendine dayanılarak hazırlanmış ve yürürlüğe konulmuş bulunmaktadır.</w:t>
      </w:r>
    </w:p>
    <w:p w:rsidR="00DF5328" w:rsidRDefault="00DF5328" w:rsidP="00DF53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328">
        <w:rPr>
          <w:rFonts w:ascii="Times New Roman" w:eastAsia="Times New Roman" w:hAnsi="Times New Roman" w:cs="Times New Roman"/>
          <w:color w:val="000000"/>
          <w:sz w:val="24"/>
          <w:szCs w:val="26"/>
          <w:lang w:eastAsia="tr-TR"/>
        </w:rPr>
        <w:t>Buna göre, bakılan uyuşmazlıkta uygulanacak kural niteliğinde bulunan 2003 Mali Yılı Bütçe Kanunu'nun 51. maddesinin (m) bendi ile yasa konusu hususlar düzenleme yoluna gidilmiş bulunmaktadır.</w:t>
      </w:r>
    </w:p>
    <w:p w:rsidR="00DF5328" w:rsidRPr="00DF5328" w:rsidRDefault="00DF5328" w:rsidP="00DF53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5328">
        <w:rPr>
          <w:rFonts w:ascii="Times New Roman" w:eastAsia="Times New Roman" w:hAnsi="Times New Roman" w:cs="Times New Roman"/>
          <w:color w:val="000000"/>
          <w:sz w:val="24"/>
          <w:szCs w:val="26"/>
          <w:lang w:eastAsia="tr-TR"/>
        </w:rPr>
        <w:t>Açıklanan nedenlerle, bir davaya bakmakta olan mahkemenin o dava sebebiyle bir Kanunun veya Kanun Hükmünde Kararnamenin hükümlerini Anayasa'ya aykırı görürse bu yoldaki gerekçeli kararı ile Anayasa Mahkemesi'ne başvurması gerektiğini düzenleyen 2949 sayılı Anayasa Mahkemesinin Kuruluşu ve Yargılama Usulleri Hakkında Kanun'un 28. maddesinin 1. fıkrası gereğince 4833 sayılı 2003 Mali Yılı Bütçe Kanunu'nun 51. maddesinin (m) bendinin Anayasa'nın 87., 88., 161. ve 162. maddelerine aykırı olduğu kanısına ulaşılması nedeniyle Anayasa Mahkemesi'ne başvurulmasına 25.6.2007 tarihinde oybirliği ile karar verildi.'"</w:t>
      </w:r>
    </w:p>
    <w:p w:rsidR="00CE1FB9" w:rsidRPr="00DF5328" w:rsidRDefault="00CE1FB9" w:rsidP="00DF5328">
      <w:pPr>
        <w:spacing w:before="100" w:beforeAutospacing="1" w:after="100" w:afterAutospacing="1" w:line="240" w:lineRule="auto"/>
        <w:ind w:firstLine="709"/>
        <w:jc w:val="both"/>
        <w:rPr>
          <w:rFonts w:ascii="Times New Roman" w:hAnsi="Times New Roman" w:cs="Times New Roman"/>
          <w:sz w:val="24"/>
        </w:rPr>
      </w:pPr>
    </w:p>
    <w:sectPr w:rsidR="00CE1FB9" w:rsidRPr="00DF532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3E" w:rsidRDefault="00EA243E" w:rsidP="00DF5328">
      <w:pPr>
        <w:spacing w:after="0" w:line="240" w:lineRule="auto"/>
      </w:pPr>
      <w:r>
        <w:separator/>
      </w:r>
    </w:p>
  </w:endnote>
  <w:endnote w:type="continuationSeparator" w:id="0">
    <w:p w:rsidR="00EA243E" w:rsidRDefault="00EA243E" w:rsidP="00DF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28" w:rsidRDefault="00DF5328" w:rsidP="003D4C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5328" w:rsidRDefault="00DF5328" w:rsidP="00DF53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28" w:rsidRPr="00DF5328" w:rsidRDefault="00DF5328" w:rsidP="003D4CBC">
    <w:pPr>
      <w:pStyle w:val="Altbilgi"/>
      <w:framePr w:wrap="around" w:vAnchor="text" w:hAnchor="margin" w:xAlign="right" w:y="1"/>
      <w:rPr>
        <w:rStyle w:val="SayfaNumaras"/>
        <w:rFonts w:ascii="Times New Roman" w:hAnsi="Times New Roman" w:cs="Times New Roman"/>
      </w:rPr>
    </w:pPr>
    <w:r w:rsidRPr="00DF5328">
      <w:rPr>
        <w:rStyle w:val="SayfaNumaras"/>
        <w:rFonts w:ascii="Times New Roman" w:hAnsi="Times New Roman" w:cs="Times New Roman"/>
      </w:rPr>
      <w:fldChar w:fldCharType="begin"/>
    </w:r>
    <w:r w:rsidRPr="00DF5328">
      <w:rPr>
        <w:rStyle w:val="SayfaNumaras"/>
        <w:rFonts w:ascii="Times New Roman" w:hAnsi="Times New Roman" w:cs="Times New Roman"/>
      </w:rPr>
      <w:instrText xml:space="preserve">PAGE  </w:instrText>
    </w:r>
    <w:r w:rsidRPr="00DF532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F5328">
      <w:rPr>
        <w:rStyle w:val="SayfaNumaras"/>
        <w:rFonts w:ascii="Times New Roman" w:hAnsi="Times New Roman" w:cs="Times New Roman"/>
      </w:rPr>
      <w:fldChar w:fldCharType="end"/>
    </w:r>
  </w:p>
  <w:p w:rsidR="00DF5328" w:rsidRPr="00DF5328" w:rsidRDefault="00DF5328" w:rsidP="00DF532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3E" w:rsidRDefault="00EA243E" w:rsidP="00DF5328">
      <w:pPr>
        <w:spacing w:after="0" w:line="240" w:lineRule="auto"/>
      </w:pPr>
      <w:r>
        <w:separator/>
      </w:r>
    </w:p>
  </w:footnote>
  <w:footnote w:type="continuationSeparator" w:id="0">
    <w:p w:rsidR="00EA243E" w:rsidRDefault="00EA243E" w:rsidP="00DF5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328" w:rsidRPr="00FE02C3" w:rsidRDefault="00DF5328" w:rsidP="00DF532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E02C3">
      <w:rPr>
        <w:rFonts w:ascii="Times New Roman" w:eastAsia="Times New Roman" w:hAnsi="Times New Roman" w:cs="Times New Roman"/>
        <w:b/>
        <w:bCs/>
        <w:color w:val="000000"/>
        <w:sz w:val="24"/>
        <w:szCs w:val="26"/>
        <w:lang w:eastAsia="tr-TR"/>
      </w:rPr>
      <w:t>Esas Sayısı : 2007/94</w:t>
    </w:r>
  </w:p>
  <w:p w:rsidR="00DF5328" w:rsidRPr="00FE02C3" w:rsidRDefault="00DF5328" w:rsidP="00DF532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E02C3">
      <w:rPr>
        <w:rFonts w:ascii="Times New Roman" w:eastAsia="Times New Roman" w:hAnsi="Times New Roman" w:cs="Times New Roman"/>
        <w:b/>
        <w:bCs/>
        <w:color w:val="000000"/>
        <w:sz w:val="24"/>
        <w:szCs w:val="26"/>
        <w:lang w:eastAsia="tr-TR"/>
      </w:rPr>
      <w:t>Karar Sayısı : 2009/140</w:t>
    </w:r>
  </w:p>
  <w:p w:rsidR="00DF5328" w:rsidRPr="00DF5328" w:rsidRDefault="00DF5328" w:rsidP="00DF53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28"/>
    <w:rsid w:val="00CE1FB9"/>
    <w:rsid w:val="00DF5328"/>
    <w:rsid w:val="00EA24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DC58A-7D71-4FF6-8FD7-4DB38973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5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5328"/>
  </w:style>
  <w:style w:type="paragraph" w:styleId="Altbilgi">
    <w:name w:val="footer"/>
    <w:basedOn w:val="Normal"/>
    <w:link w:val="AltbilgiChar"/>
    <w:uiPriority w:val="99"/>
    <w:unhideWhenUsed/>
    <w:rsid w:val="00DF5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5328"/>
  </w:style>
  <w:style w:type="character" w:styleId="SayfaNumaras">
    <w:name w:val="page number"/>
    <w:basedOn w:val="VarsaylanParagrafYazTipi"/>
    <w:uiPriority w:val="99"/>
    <w:semiHidden/>
    <w:unhideWhenUsed/>
    <w:rsid w:val="00DF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2019-01-29T12:15:00Z</dcterms:created>
  <dcterms:modified xsi:type="dcterms:W3CDTF">2019-01-29T12:15:00Z</dcterms:modified>
</cp:coreProperties>
</file>