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09" w:rsidRPr="009A2809" w:rsidRDefault="009A2809" w:rsidP="009A280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A2809">
        <w:rPr>
          <w:rFonts w:ascii="Times New Roman" w:eastAsia="Times New Roman" w:hAnsi="Times New Roman" w:cs="Times New Roman"/>
          <w:b/>
          <w:bCs/>
          <w:color w:val="000000"/>
          <w:sz w:val="24"/>
          <w:szCs w:val="26"/>
          <w:lang w:eastAsia="tr-TR"/>
        </w:rPr>
        <w:t>"...</w:t>
      </w:r>
    </w:p>
    <w:p w:rsidR="009A2809" w:rsidRDefault="009A2809" w:rsidP="009A28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2809">
        <w:rPr>
          <w:rFonts w:ascii="Times New Roman" w:eastAsia="Times New Roman" w:hAnsi="Times New Roman" w:cs="Times New Roman"/>
          <w:b/>
          <w:bCs/>
          <w:color w:val="000000"/>
          <w:sz w:val="24"/>
          <w:szCs w:val="26"/>
          <w:lang w:eastAsia="tr-TR"/>
        </w:rPr>
        <w:t>II- İTİRAZLARIN GEREKÇELERİ</w:t>
      </w:r>
    </w:p>
    <w:p w:rsidR="009A2809" w:rsidRPr="009A2809" w:rsidRDefault="009A2809" w:rsidP="009A28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A2809">
        <w:rPr>
          <w:rFonts w:ascii="Times New Roman" w:eastAsia="Times New Roman" w:hAnsi="Times New Roman" w:cs="Times New Roman"/>
          <w:color w:val="000000"/>
          <w:sz w:val="24"/>
          <w:szCs w:val="26"/>
          <w:lang w:eastAsia="tr-TR"/>
        </w:rPr>
        <w:t>İtiraz başvurularının gerek</w:t>
      </w:r>
      <w:bookmarkStart w:id="0" w:name="_GoBack"/>
      <w:bookmarkEnd w:id="0"/>
      <w:r w:rsidRPr="009A2809">
        <w:rPr>
          <w:rFonts w:ascii="Times New Roman" w:eastAsia="Times New Roman" w:hAnsi="Times New Roman" w:cs="Times New Roman"/>
          <w:color w:val="000000"/>
          <w:sz w:val="24"/>
          <w:szCs w:val="26"/>
          <w:lang w:eastAsia="tr-TR"/>
        </w:rPr>
        <w:t xml:space="preserve">çelerinde özetle, Anayasa'nın 7. maddesinde yer alan yasama yetkisinin Türk Milleti adına Türkiye Büyük Millet Meclisine ait olduğu ve bu yetkinin devredilemeyeceği kuralı uyarınca idarenin düzenleme yetkisinin sınırlı, tamamlayıcı ve bağımlı bir yetki olduğu, yasayla düzenlenmesi Anayasa'da hüküm altına alınmış bir konuda yasama organının idareye düzenleme yetkisi vermesinin yasama yetkisinin devri anlamını taşıyacağı, Anayasa'nın 140. maddesinde </w:t>
      </w:r>
      <w:proofErr w:type="gramStart"/>
      <w:r w:rsidRPr="009A2809">
        <w:rPr>
          <w:rFonts w:ascii="Times New Roman" w:eastAsia="Times New Roman" w:hAnsi="Times New Roman" w:cs="Times New Roman"/>
          <w:color w:val="000000"/>
          <w:sz w:val="24"/>
          <w:szCs w:val="26"/>
          <w:lang w:eastAsia="tr-TR"/>
        </w:rPr>
        <w:t>hakim</w:t>
      </w:r>
      <w:proofErr w:type="gramEnd"/>
      <w:r w:rsidRPr="009A2809">
        <w:rPr>
          <w:rFonts w:ascii="Times New Roman" w:eastAsia="Times New Roman" w:hAnsi="Times New Roman" w:cs="Times New Roman"/>
          <w:color w:val="000000"/>
          <w:sz w:val="24"/>
          <w:szCs w:val="26"/>
          <w:lang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suçlardan dolayı soruşturma yapılması ve yargılanmalarına karar verilmesi, meslekten çıkarmayı gerektiren suçluluk veya yetersizlik halleri ve meslek içi eğitimleri ile diğer özlük işlerinin mahkemelerin bağımsızlığı ve hakimlik teminatı esaslarına göre kanunla düzenleneceğinin öngörüldüğü, Anayasa'nın 128. maddesinde de memurların ve diğer kamu görevlilerinin nitelikleri, atanmaları, görev ve yetkileri, hakları ve yükümlülükleri, aylık ve ödenekleri ve diğer özlük işlerinin kanunla düzenleneceği hükmüne yer verildiği, itiraz konusu kuralla makam veya yüksek hakimlik tazminatı öngörülen kadrolarda bulunanlardan Bakanlar Kurulu kararı ile belirlenecek olanlara temsil tazminatı ödenmesinin hüküm altına alındığı, hakim ve savcıların mali haklarının Anayasanın 140. maddesi uyarınca yasa ile düzenlenmesi gerekirken bu konuda düzenleme yapma yetkisinin Bakanlar Kuruluna verilmesi ve 'yüksek hakimlik tazminatı' öngörülen kadrolarda bulunanlardan temsil tazminatı verilecek olanların Bakanlar Kurulunca belirlenmesinin öngörülmesi nedeniyle itiraz konusu kuralın hakim ve savcılar yönünden Anayasa'nın 7. ve 140. maddelerine aykırı olduğu, Devlet memurları ve diğer kamu görevlilerinin mali haklarının da Anayasa'nın 128. maddesi uyarınca yasa ile düzenlenmesi gerekirken bu konuda düzenleme yapma yetkisinin Bakanlar Kuruluna verilmesi ve 'makam tazminatı' öngörülen kadrolarda bulunanlardan temsil tazminatı verilecek olanların Bakanlar Kurulunca belirlenmesinin öngörülmesi nedeniyle itiraz konusu kuralın Devlet memurları ve diğer kamu görevlileri yönünden Anayasa'nın 7. ve 128. maddelerine aykırı olduğu ileri sürülmüştür."</w:t>
      </w:r>
    </w:p>
    <w:p w:rsidR="00CE1FB9" w:rsidRPr="009A2809" w:rsidRDefault="00CE1FB9" w:rsidP="009A2809">
      <w:pPr>
        <w:spacing w:before="100" w:beforeAutospacing="1" w:after="100" w:afterAutospacing="1" w:line="240" w:lineRule="auto"/>
        <w:ind w:firstLine="709"/>
        <w:jc w:val="both"/>
        <w:rPr>
          <w:rFonts w:ascii="Times New Roman" w:hAnsi="Times New Roman" w:cs="Times New Roman"/>
          <w:sz w:val="24"/>
        </w:rPr>
      </w:pPr>
    </w:p>
    <w:sectPr w:rsidR="00CE1FB9" w:rsidRPr="009A280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B2" w:rsidRDefault="00CE7DB2" w:rsidP="009A2809">
      <w:pPr>
        <w:spacing w:after="0" w:line="240" w:lineRule="auto"/>
      </w:pPr>
      <w:r>
        <w:separator/>
      </w:r>
    </w:p>
  </w:endnote>
  <w:endnote w:type="continuationSeparator" w:id="0">
    <w:p w:rsidR="00CE7DB2" w:rsidRDefault="00CE7DB2" w:rsidP="009A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09" w:rsidRDefault="009A2809" w:rsidP="00B836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2809" w:rsidRDefault="009A2809" w:rsidP="009A28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09" w:rsidRPr="009A2809" w:rsidRDefault="009A2809" w:rsidP="00B836F8">
    <w:pPr>
      <w:pStyle w:val="Altbilgi"/>
      <w:framePr w:wrap="around" w:vAnchor="text" w:hAnchor="margin" w:xAlign="right" w:y="1"/>
      <w:rPr>
        <w:rStyle w:val="SayfaNumaras"/>
        <w:rFonts w:ascii="Times New Roman" w:hAnsi="Times New Roman" w:cs="Times New Roman"/>
      </w:rPr>
    </w:pPr>
    <w:r w:rsidRPr="009A2809">
      <w:rPr>
        <w:rStyle w:val="SayfaNumaras"/>
        <w:rFonts w:ascii="Times New Roman" w:hAnsi="Times New Roman" w:cs="Times New Roman"/>
      </w:rPr>
      <w:fldChar w:fldCharType="begin"/>
    </w:r>
    <w:r w:rsidRPr="009A2809">
      <w:rPr>
        <w:rStyle w:val="SayfaNumaras"/>
        <w:rFonts w:ascii="Times New Roman" w:hAnsi="Times New Roman" w:cs="Times New Roman"/>
      </w:rPr>
      <w:instrText xml:space="preserve">PAGE  </w:instrText>
    </w:r>
    <w:r w:rsidRPr="009A280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A2809">
      <w:rPr>
        <w:rStyle w:val="SayfaNumaras"/>
        <w:rFonts w:ascii="Times New Roman" w:hAnsi="Times New Roman" w:cs="Times New Roman"/>
      </w:rPr>
      <w:fldChar w:fldCharType="end"/>
    </w:r>
  </w:p>
  <w:p w:rsidR="009A2809" w:rsidRPr="009A2809" w:rsidRDefault="009A2809" w:rsidP="009A28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B2" w:rsidRDefault="00CE7DB2" w:rsidP="009A2809">
      <w:pPr>
        <w:spacing w:after="0" w:line="240" w:lineRule="auto"/>
      </w:pPr>
      <w:r>
        <w:separator/>
      </w:r>
    </w:p>
  </w:footnote>
  <w:footnote w:type="continuationSeparator" w:id="0">
    <w:p w:rsidR="00CE7DB2" w:rsidRDefault="00CE7DB2" w:rsidP="009A2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09" w:rsidRPr="008B39E0" w:rsidRDefault="009A2809" w:rsidP="009A28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39E0">
      <w:rPr>
        <w:rFonts w:ascii="Times New Roman" w:eastAsia="Times New Roman" w:hAnsi="Times New Roman" w:cs="Times New Roman"/>
        <w:b/>
        <w:bCs/>
        <w:color w:val="000000"/>
        <w:sz w:val="24"/>
        <w:szCs w:val="26"/>
        <w:lang w:eastAsia="tr-TR"/>
      </w:rPr>
      <w:t xml:space="preserve">Esas </w:t>
    </w:r>
    <w:proofErr w:type="gramStart"/>
    <w:r w:rsidRPr="008B39E0">
      <w:rPr>
        <w:rFonts w:ascii="Times New Roman" w:eastAsia="Times New Roman" w:hAnsi="Times New Roman" w:cs="Times New Roman"/>
        <w:b/>
        <w:bCs/>
        <w:color w:val="000000"/>
        <w:sz w:val="24"/>
        <w:szCs w:val="26"/>
        <w:lang w:eastAsia="tr-TR"/>
      </w:rPr>
      <w:t>Sayısı        : 2005</w:t>
    </w:r>
    <w:proofErr w:type="gramEnd"/>
    <w:r w:rsidRPr="008B39E0">
      <w:rPr>
        <w:rFonts w:ascii="Times New Roman" w:eastAsia="Times New Roman" w:hAnsi="Times New Roman" w:cs="Times New Roman"/>
        <w:b/>
        <w:bCs/>
        <w:color w:val="000000"/>
        <w:sz w:val="24"/>
        <w:szCs w:val="26"/>
        <w:lang w:eastAsia="tr-TR"/>
      </w:rPr>
      <w:t>/29</w:t>
    </w:r>
  </w:p>
  <w:p w:rsidR="009A2809" w:rsidRPr="008B39E0" w:rsidRDefault="009A2809" w:rsidP="009A28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39E0">
      <w:rPr>
        <w:rFonts w:ascii="Times New Roman" w:eastAsia="Times New Roman" w:hAnsi="Times New Roman" w:cs="Times New Roman"/>
        <w:b/>
        <w:bCs/>
        <w:color w:val="000000"/>
        <w:sz w:val="24"/>
        <w:szCs w:val="26"/>
        <w:lang w:eastAsia="tr-TR"/>
      </w:rPr>
      <w:t xml:space="preserve">Karar </w:t>
    </w:r>
    <w:proofErr w:type="gramStart"/>
    <w:r w:rsidRPr="008B39E0">
      <w:rPr>
        <w:rFonts w:ascii="Times New Roman" w:eastAsia="Times New Roman" w:hAnsi="Times New Roman" w:cs="Times New Roman"/>
        <w:b/>
        <w:bCs/>
        <w:color w:val="000000"/>
        <w:sz w:val="24"/>
        <w:szCs w:val="26"/>
        <w:lang w:eastAsia="tr-TR"/>
      </w:rPr>
      <w:t>Sayısı     : 2009</w:t>
    </w:r>
    <w:proofErr w:type="gramEnd"/>
    <w:r w:rsidRPr="008B39E0">
      <w:rPr>
        <w:rFonts w:ascii="Times New Roman" w:eastAsia="Times New Roman" w:hAnsi="Times New Roman" w:cs="Times New Roman"/>
        <w:b/>
        <w:bCs/>
        <w:color w:val="000000"/>
        <w:sz w:val="24"/>
        <w:szCs w:val="26"/>
        <w:lang w:eastAsia="tr-TR"/>
      </w:rPr>
      <w:t>/138</w:t>
    </w:r>
  </w:p>
  <w:p w:rsidR="009A2809" w:rsidRPr="009A2809" w:rsidRDefault="009A2809" w:rsidP="009A28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09"/>
    <w:rsid w:val="009A2809"/>
    <w:rsid w:val="00CE1FB9"/>
    <w:rsid w:val="00CE7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1366D-9523-48C8-97D6-B065A303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28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2809"/>
  </w:style>
  <w:style w:type="paragraph" w:styleId="Altbilgi">
    <w:name w:val="footer"/>
    <w:basedOn w:val="Normal"/>
    <w:link w:val="AltbilgiChar"/>
    <w:uiPriority w:val="99"/>
    <w:unhideWhenUsed/>
    <w:rsid w:val="009A28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2809"/>
  </w:style>
  <w:style w:type="character" w:styleId="SayfaNumaras">
    <w:name w:val="page number"/>
    <w:basedOn w:val="VarsaylanParagrafYazTipi"/>
    <w:uiPriority w:val="99"/>
    <w:semiHidden/>
    <w:unhideWhenUsed/>
    <w:rsid w:val="009A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2019-01-29T12:04:00Z</dcterms:created>
  <dcterms:modified xsi:type="dcterms:W3CDTF">2019-01-29T12:06:00Z</dcterms:modified>
</cp:coreProperties>
</file>