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FD" w:rsidRPr="00FA51FD" w:rsidRDefault="00FA51FD" w:rsidP="00FA5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A51FD">
        <w:rPr>
          <w:rFonts w:ascii="Times New Roman" w:eastAsia="Times New Roman" w:hAnsi="Times New Roman" w:cs="Times New Roman"/>
          <w:b/>
          <w:bCs/>
          <w:color w:val="000000"/>
          <w:sz w:val="24"/>
          <w:szCs w:val="26"/>
          <w:lang w:eastAsia="tr-TR"/>
        </w:rPr>
        <w:t>"...</w:t>
      </w:r>
    </w:p>
    <w:p w:rsidR="00FA51FD" w:rsidRDefault="00FA51FD" w:rsidP="00FA5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1FD">
        <w:rPr>
          <w:rFonts w:ascii="Times New Roman" w:eastAsia="Times New Roman" w:hAnsi="Times New Roman" w:cs="Times New Roman"/>
          <w:b/>
          <w:bCs/>
          <w:color w:val="000000"/>
          <w:sz w:val="24"/>
          <w:szCs w:val="26"/>
          <w:lang w:eastAsia="tr-TR"/>
        </w:rPr>
        <w:t>II- İTİRAZLARIN GEREKÇESİ</w:t>
      </w:r>
    </w:p>
    <w:p w:rsidR="00FA51FD" w:rsidRPr="00FA51FD" w:rsidRDefault="00FA51FD" w:rsidP="00FA5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1FD">
        <w:rPr>
          <w:rFonts w:ascii="Times New Roman" w:eastAsia="Times New Roman" w:hAnsi="Times New Roman" w:cs="Times New Roman"/>
          <w:color w:val="000000"/>
          <w:sz w:val="24"/>
          <w:szCs w:val="26"/>
          <w:lang w:eastAsia="tr-TR"/>
        </w:rPr>
        <w:t>İtiraz yoluna başvuran mahkemeler gerekçelerinde özetle; ceza hukukunda uzlaşma şartları bakımından yetişkinlerle çocuklar arasında farklılıklar öngören kuralın şikâyete tâbi olmayan suçları uzlaşma kapsamına aldığını, uygulamada çocukları suçtan kurtarmaktan ziyade onları suça sürükleyeceğini, suça sürüklenen çocukların ıslahına yönelik bir yönü bulunmadığını ve kamunun mağduriyetini dikkate almadığını ifade ederek, ceza hukukunda yargılama yetkisinin egemenlik göstergesi olarak sadece devlete verilmesine karşın, kuralla yaptırım uygulama yetkisinin kişilerin iradesine bırakıldığını, bu nedenlerle kuralın Anayasa'nın 2</w:t>
      </w:r>
      <w:proofErr w:type="gramStart"/>
      <w:r w:rsidRPr="00FA51FD">
        <w:rPr>
          <w:rFonts w:ascii="Times New Roman" w:eastAsia="Times New Roman" w:hAnsi="Times New Roman" w:cs="Times New Roman"/>
          <w:color w:val="000000"/>
          <w:sz w:val="24"/>
          <w:szCs w:val="26"/>
          <w:lang w:eastAsia="tr-TR"/>
        </w:rPr>
        <w:t>.,</w:t>
      </w:r>
      <w:proofErr w:type="gramEnd"/>
      <w:r w:rsidRPr="00FA51FD">
        <w:rPr>
          <w:rFonts w:ascii="Times New Roman" w:eastAsia="Times New Roman" w:hAnsi="Times New Roman" w:cs="Times New Roman"/>
          <w:color w:val="000000"/>
          <w:sz w:val="24"/>
          <w:szCs w:val="26"/>
          <w:lang w:eastAsia="tr-TR"/>
        </w:rPr>
        <w:t xml:space="preserve"> 5., 10. ve 58. maddelerine aykırı olduğunu ileri sürmüşlerdir."</w:t>
      </w:r>
    </w:p>
    <w:p w:rsidR="00CE1FB9" w:rsidRPr="00FA51FD" w:rsidRDefault="00CE1FB9" w:rsidP="00FA51F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A51F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A05" w:rsidRDefault="00DF7A05" w:rsidP="00FA51FD">
      <w:pPr>
        <w:spacing w:after="0" w:line="240" w:lineRule="auto"/>
      </w:pPr>
      <w:r>
        <w:separator/>
      </w:r>
    </w:p>
  </w:endnote>
  <w:endnote w:type="continuationSeparator" w:id="0">
    <w:p w:rsidR="00DF7A05" w:rsidRDefault="00DF7A05" w:rsidP="00FA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1FD" w:rsidRDefault="00FA51FD" w:rsidP="006F2E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51FD" w:rsidRDefault="00FA51FD" w:rsidP="00FA51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1FD" w:rsidRPr="00FA51FD" w:rsidRDefault="00FA51FD" w:rsidP="006F2E92">
    <w:pPr>
      <w:pStyle w:val="Altbilgi"/>
      <w:framePr w:wrap="around" w:vAnchor="text" w:hAnchor="margin" w:xAlign="right" w:y="1"/>
      <w:rPr>
        <w:rStyle w:val="SayfaNumaras"/>
        <w:rFonts w:ascii="Times New Roman" w:hAnsi="Times New Roman" w:cs="Times New Roman"/>
      </w:rPr>
    </w:pPr>
    <w:r w:rsidRPr="00FA51FD">
      <w:rPr>
        <w:rStyle w:val="SayfaNumaras"/>
        <w:rFonts w:ascii="Times New Roman" w:hAnsi="Times New Roman" w:cs="Times New Roman"/>
      </w:rPr>
      <w:fldChar w:fldCharType="begin"/>
    </w:r>
    <w:r w:rsidRPr="00FA51FD">
      <w:rPr>
        <w:rStyle w:val="SayfaNumaras"/>
        <w:rFonts w:ascii="Times New Roman" w:hAnsi="Times New Roman" w:cs="Times New Roman"/>
      </w:rPr>
      <w:instrText xml:space="preserve">PAGE  </w:instrText>
    </w:r>
    <w:r w:rsidRPr="00FA51F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A51FD">
      <w:rPr>
        <w:rStyle w:val="SayfaNumaras"/>
        <w:rFonts w:ascii="Times New Roman" w:hAnsi="Times New Roman" w:cs="Times New Roman"/>
      </w:rPr>
      <w:fldChar w:fldCharType="end"/>
    </w:r>
  </w:p>
  <w:p w:rsidR="00FA51FD" w:rsidRPr="00FA51FD" w:rsidRDefault="00FA51FD" w:rsidP="00FA51F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A05" w:rsidRDefault="00DF7A05" w:rsidP="00FA51FD">
      <w:pPr>
        <w:spacing w:after="0" w:line="240" w:lineRule="auto"/>
      </w:pPr>
      <w:r>
        <w:separator/>
      </w:r>
    </w:p>
  </w:footnote>
  <w:footnote w:type="continuationSeparator" w:id="0">
    <w:p w:rsidR="00DF7A05" w:rsidRDefault="00DF7A05" w:rsidP="00FA5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1FD" w:rsidRPr="005D2154" w:rsidRDefault="00FA51FD" w:rsidP="00FA51F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D2154">
      <w:rPr>
        <w:rFonts w:ascii="Times New Roman" w:eastAsia="Times New Roman" w:hAnsi="Times New Roman" w:cs="Times New Roman"/>
        <w:b/>
        <w:bCs/>
        <w:color w:val="000000"/>
        <w:sz w:val="24"/>
        <w:szCs w:val="26"/>
        <w:lang w:eastAsia="tr-TR"/>
      </w:rPr>
      <w:t xml:space="preserve">Esas </w:t>
    </w:r>
    <w:proofErr w:type="gramStart"/>
    <w:r w:rsidRPr="005D2154">
      <w:rPr>
        <w:rFonts w:ascii="Times New Roman" w:eastAsia="Times New Roman" w:hAnsi="Times New Roman" w:cs="Times New Roman"/>
        <w:b/>
        <w:bCs/>
        <w:color w:val="000000"/>
        <w:sz w:val="24"/>
        <w:szCs w:val="26"/>
        <w:lang w:eastAsia="tr-TR"/>
      </w:rPr>
      <w:t>Sayısı : 2006</w:t>
    </w:r>
    <w:proofErr w:type="gramEnd"/>
    <w:r w:rsidRPr="005D2154">
      <w:rPr>
        <w:rFonts w:ascii="Times New Roman" w:eastAsia="Times New Roman" w:hAnsi="Times New Roman" w:cs="Times New Roman"/>
        <w:b/>
        <w:bCs/>
        <w:color w:val="000000"/>
        <w:sz w:val="24"/>
        <w:szCs w:val="26"/>
        <w:lang w:eastAsia="tr-TR"/>
      </w:rPr>
      <w:t>/57</w:t>
    </w:r>
  </w:p>
  <w:p w:rsidR="00FA51FD" w:rsidRPr="005D2154" w:rsidRDefault="00FA51FD" w:rsidP="00FA51F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D2154">
      <w:rPr>
        <w:rFonts w:ascii="Times New Roman" w:eastAsia="Times New Roman" w:hAnsi="Times New Roman" w:cs="Times New Roman"/>
        <w:b/>
        <w:bCs/>
        <w:color w:val="000000"/>
        <w:sz w:val="24"/>
        <w:szCs w:val="26"/>
        <w:lang w:eastAsia="tr-TR"/>
      </w:rPr>
      <w:t xml:space="preserve">Karar </w:t>
    </w:r>
    <w:proofErr w:type="gramStart"/>
    <w:r w:rsidRPr="005D2154">
      <w:rPr>
        <w:rFonts w:ascii="Times New Roman" w:eastAsia="Times New Roman" w:hAnsi="Times New Roman" w:cs="Times New Roman"/>
        <w:b/>
        <w:bCs/>
        <w:color w:val="000000"/>
        <w:sz w:val="24"/>
        <w:szCs w:val="26"/>
        <w:lang w:eastAsia="tr-TR"/>
      </w:rPr>
      <w:t>Sayısı : 2009</w:t>
    </w:r>
    <w:proofErr w:type="gramEnd"/>
    <w:r w:rsidRPr="005D2154">
      <w:rPr>
        <w:rFonts w:ascii="Times New Roman" w:eastAsia="Times New Roman" w:hAnsi="Times New Roman" w:cs="Times New Roman"/>
        <w:b/>
        <w:bCs/>
        <w:color w:val="000000"/>
        <w:sz w:val="24"/>
        <w:szCs w:val="26"/>
        <w:lang w:eastAsia="tr-TR"/>
      </w:rPr>
      <w:t>/123</w:t>
    </w:r>
  </w:p>
  <w:p w:rsidR="00FA51FD" w:rsidRPr="00FA51FD" w:rsidRDefault="00FA51FD" w:rsidP="00FA51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FD"/>
    <w:rsid w:val="00CE1FB9"/>
    <w:rsid w:val="00DF7A05"/>
    <w:rsid w:val="00FA51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53CEC-E238-4B8A-9E69-337A55D4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FA51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A51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51FD"/>
  </w:style>
  <w:style w:type="paragraph" w:styleId="Altbilgi">
    <w:name w:val="footer"/>
    <w:basedOn w:val="Normal"/>
    <w:link w:val="AltbilgiChar"/>
    <w:uiPriority w:val="99"/>
    <w:unhideWhenUsed/>
    <w:rsid w:val="00FA51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51FD"/>
  </w:style>
  <w:style w:type="character" w:styleId="SayfaNumaras">
    <w:name w:val="page number"/>
    <w:basedOn w:val="VarsaylanParagrafYazTipi"/>
    <w:uiPriority w:val="99"/>
    <w:semiHidden/>
    <w:unhideWhenUsed/>
    <w:rsid w:val="00FA5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8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2019-01-29T10:51:00Z</dcterms:created>
  <dcterms:modified xsi:type="dcterms:W3CDTF">2019-01-29T10:52:00Z</dcterms:modified>
</cp:coreProperties>
</file>