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39" w:rsidRPr="00B27739" w:rsidRDefault="00B27739" w:rsidP="00B277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27739">
        <w:rPr>
          <w:rFonts w:ascii="Times New Roman" w:eastAsia="Times New Roman" w:hAnsi="Times New Roman" w:cs="Times New Roman"/>
          <w:b/>
          <w:bCs/>
          <w:color w:val="000000"/>
          <w:sz w:val="24"/>
          <w:szCs w:val="26"/>
          <w:lang w:eastAsia="tr-TR"/>
        </w:rPr>
        <w:t>"...</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b/>
          <w:bCs/>
          <w:color w:val="000000"/>
          <w:sz w:val="24"/>
          <w:szCs w:val="26"/>
          <w:lang w:eastAsia="tr-TR"/>
        </w:rPr>
        <w:t>II- İTİRAZIN GEREKÇESİ</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İtiraz yoluna başvuran Mahkemenin kararının gerekçe bölümü şöyledir:</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ANAYASAYA AYKIRILIK KONUSU</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Anayasa'da KHK'lerin siyasi denetimi yanında yargısal denetimi de</w:t>
      </w:r>
      <w:r w:rsidRPr="00B27739">
        <w:rPr>
          <w:rFonts w:ascii="Times New Roman" w:eastAsia="Times New Roman" w:hAnsi="Times New Roman" w:cs="Times New Roman"/>
          <w:color w:val="000000"/>
          <w:sz w:val="24"/>
          <w:szCs w:val="26"/>
          <w:lang w:eastAsia="tr-TR"/>
        </w:rPr>
        <w:br/>
        <w:t>öngörülmüştür. KHK'lerin, işlevsel yönden yasama işlemi niteliğinde olmaları</w:t>
      </w:r>
      <w:r w:rsidRPr="00B27739">
        <w:rPr>
          <w:rFonts w:ascii="Times New Roman" w:eastAsia="Times New Roman" w:hAnsi="Times New Roman" w:cs="Times New Roman"/>
          <w:color w:val="000000"/>
          <w:sz w:val="24"/>
          <w:szCs w:val="26"/>
          <w:lang w:eastAsia="tr-TR"/>
        </w:rPr>
        <w:br/>
        <w:t>nedeniyle bunların yargısal denetimlerinin yapılması görev ve yetkisi de Anayasa</w:t>
      </w:r>
      <w:r w:rsidRPr="00B27739">
        <w:rPr>
          <w:rFonts w:ascii="Times New Roman" w:eastAsia="Times New Roman" w:hAnsi="Times New Roman" w:cs="Times New Roman"/>
          <w:color w:val="000000"/>
          <w:sz w:val="24"/>
          <w:szCs w:val="26"/>
          <w:lang w:eastAsia="tr-TR"/>
        </w:rPr>
        <w:br/>
        <w:t>Mahkemesi'ne verilmiştir. Yargısal denetimde KHK'nin</w:t>
      </w:r>
      <w:bookmarkStart w:id="0" w:name="_GoBack"/>
      <w:bookmarkEnd w:id="0"/>
      <w:r w:rsidRPr="00B27739">
        <w:rPr>
          <w:rFonts w:ascii="Times New Roman" w:eastAsia="Times New Roman" w:hAnsi="Times New Roman" w:cs="Times New Roman"/>
          <w:color w:val="000000"/>
          <w:sz w:val="24"/>
          <w:szCs w:val="26"/>
          <w:lang w:eastAsia="tr-TR"/>
        </w:rPr>
        <w:t xml:space="preserve"> öncelikle yetki yasasına</w:t>
      </w:r>
      <w:r w:rsidRPr="00B27739">
        <w:rPr>
          <w:rFonts w:ascii="Times New Roman" w:eastAsia="Times New Roman" w:hAnsi="Times New Roman" w:cs="Times New Roman"/>
          <w:color w:val="000000"/>
          <w:sz w:val="24"/>
          <w:szCs w:val="26"/>
          <w:lang w:eastAsia="tr-TR"/>
        </w:rPr>
        <w:br/>
        <w:t>sonra da Anayasa'ya uygunluğu sorunlarının çözümlenmesi gerekir. Her ne kadar,</w:t>
      </w:r>
      <w:r w:rsidRPr="00B27739">
        <w:rPr>
          <w:rFonts w:ascii="Times New Roman" w:eastAsia="Times New Roman" w:hAnsi="Times New Roman" w:cs="Times New Roman"/>
          <w:color w:val="000000"/>
          <w:sz w:val="24"/>
          <w:szCs w:val="26"/>
          <w:lang w:eastAsia="tr-TR"/>
        </w:rPr>
        <w:br/>
        <w:t xml:space="preserve">Anayasa'nın 148. maddesinde KHK'lerin yetki yasalarına uygunluğunun denetlemesinden değil, yalnızca Anayasa'ya biçimi ve esas bakımlarından uygunluğunun denetlenmesinden söz edilmekte ise de, Anayasa'ya uygunluk denetimi öncelikle KHK'nin yetki yasasına uygunluğunun denetimini gerektirir. </w:t>
      </w:r>
      <w:proofErr w:type="gramStart"/>
      <w:r w:rsidRPr="00B27739">
        <w:rPr>
          <w:rFonts w:ascii="Times New Roman" w:eastAsia="Times New Roman" w:hAnsi="Times New Roman" w:cs="Times New Roman"/>
          <w:color w:val="000000"/>
          <w:sz w:val="24"/>
          <w:szCs w:val="26"/>
          <w:lang w:eastAsia="tr-TR"/>
        </w:rPr>
        <w:t>Çünkü,</w:t>
      </w:r>
      <w:proofErr w:type="gramEnd"/>
      <w:r w:rsidRPr="00B27739">
        <w:rPr>
          <w:rFonts w:ascii="Times New Roman" w:eastAsia="Times New Roman" w:hAnsi="Times New Roman" w:cs="Times New Roman"/>
          <w:color w:val="000000"/>
          <w:sz w:val="24"/>
          <w:szCs w:val="26"/>
          <w:lang w:eastAsia="tr-TR"/>
        </w:rPr>
        <w:t xml:space="preserve"> Anayasa'da, Bakanlar Kuruluna ancak yetki yasasında belirtilen sınırlar içerisinde KHK çıkarma yetkisi verilmesi öngörülmüştür. Yetkinin dışına çıkılması, KHK'yi Anayasaya aykırı duruma getirir. Bu durumda, KHK'nin yetki yasasına aykırı olması Anayasaya aykırı olması ile özdeşleştirir.</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 xml:space="preserve">Olağanüstü Hal KHK'leri dayanaklarını doğrudan Anayasanın 121. maddesinden aldıklarından, bir yetki yasasına dayanmaları gerekli değildir. Olağan dönemlerdeki </w:t>
      </w:r>
      <w:proofErr w:type="spellStart"/>
      <w:r w:rsidRPr="00B27739">
        <w:rPr>
          <w:rFonts w:ascii="Times New Roman" w:eastAsia="Times New Roman" w:hAnsi="Times New Roman" w:cs="Times New Roman"/>
          <w:color w:val="000000"/>
          <w:sz w:val="24"/>
          <w:szCs w:val="26"/>
          <w:lang w:eastAsia="tr-TR"/>
        </w:rPr>
        <w:t>KHK'ierin</w:t>
      </w:r>
      <w:proofErr w:type="spellEnd"/>
      <w:r w:rsidRPr="00B27739">
        <w:rPr>
          <w:rFonts w:ascii="Times New Roman" w:eastAsia="Times New Roman" w:hAnsi="Times New Roman" w:cs="Times New Roman"/>
          <w:color w:val="000000"/>
          <w:sz w:val="24"/>
          <w:szCs w:val="26"/>
          <w:lang w:eastAsia="tr-TR"/>
        </w:rPr>
        <w:t xml:space="preserve"> ise bir yetki yasasına dayanması zorunludur. Bu nedenle, KHK'ler ile dayandıkları yetki yasası arasında çok sıkı bir bağ vardır.</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KHK'nin yetki yasası ile olan bağı, KHK'yi aynı ya da değiştirerek</w:t>
      </w:r>
      <w:r w:rsidRPr="00B27739">
        <w:rPr>
          <w:rFonts w:ascii="Times New Roman" w:eastAsia="Times New Roman" w:hAnsi="Times New Roman" w:cs="Times New Roman"/>
          <w:color w:val="000000"/>
          <w:sz w:val="24"/>
          <w:szCs w:val="26"/>
          <w:lang w:eastAsia="tr-TR"/>
        </w:rPr>
        <w:br/>
        <w:t>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KHK'lerin Anayasa'ya uygunluk denetimleri, yasaların denetimlerinden</w:t>
      </w:r>
      <w:r w:rsidRPr="00B27739">
        <w:rPr>
          <w:rFonts w:ascii="Times New Roman" w:eastAsia="Times New Roman" w:hAnsi="Times New Roman" w:cs="Times New Roman"/>
          <w:color w:val="000000"/>
          <w:sz w:val="24"/>
          <w:szCs w:val="26"/>
          <w:lang w:eastAsia="tr-TR"/>
        </w:rPr>
        <w:br/>
        <w:t xml:space="preserve">farklıdır. Anayasa'nın 31. maddesinde, "Kanunlar Anayasaya aykırı olamaz" denilmektedir. Bu nedenle, yasaların denetiminde, onların yalnızca Anayasa kurallarına uygun olup olmadıkları saptanır. KHK'ler ise konu, amaç, kapsam ve ilkeleri yönünden hem dayandıkları yetki yasasına </w:t>
      </w:r>
      <w:proofErr w:type="gramStart"/>
      <w:r w:rsidRPr="00B27739">
        <w:rPr>
          <w:rFonts w:ascii="Times New Roman" w:eastAsia="Times New Roman" w:hAnsi="Times New Roman" w:cs="Times New Roman"/>
          <w:color w:val="000000"/>
          <w:sz w:val="24"/>
          <w:szCs w:val="26"/>
          <w:lang w:eastAsia="tr-TR"/>
        </w:rPr>
        <w:t>hem</w:t>
      </w:r>
      <w:proofErr w:type="gramEnd"/>
      <w:r w:rsidRPr="00B27739">
        <w:rPr>
          <w:rFonts w:ascii="Times New Roman" w:eastAsia="Times New Roman" w:hAnsi="Times New Roman" w:cs="Times New Roman"/>
          <w:color w:val="000000"/>
          <w:sz w:val="24"/>
          <w:szCs w:val="26"/>
          <w:lang w:eastAsia="tr-TR"/>
        </w:rPr>
        <w:t xml:space="preserve"> de Anayasa'ya uygun olmak zorundadırlar.</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7739">
        <w:rPr>
          <w:rFonts w:ascii="Times New Roman" w:eastAsia="Times New Roman" w:hAnsi="Times New Roman" w:cs="Times New Roman"/>
          <w:color w:val="000000"/>
          <w:sz w:val="24"/>
          <w:szCs w:val="26"/>
          <w:lang w:eastAsia="tr-TR"/>
        </w:rPr>
        <w:t>İtiraz konusu 451 sayılı KHK'nin  ek 5. maddesinin dayanağı olan 4484 sayılı Kanunla değişik Doğal Afetlere Karşı Alınacak Önlemler Doğal Afetler</w:t>
      </w:r>
      <w:r w:rsidRPr="00B27739">
        <w:rPr>
          <w:rFonts w:ascii="Times New Roman" w:eastAsia="Times New Roman" w:hAnsi="Times New Roman" w:cs="Times New Roman"/>
          <w:color w:val="000000"/>
          <w:sz w:val="24"/>
          <w:szCs w:val="26"/>
          <w:lang w:eastAsia="tr-TR"/>
        </w:rPr>
        <w:br/>
        <w:t>nedeniyle doğan Zararların Giderilmesi için Yapılacak Düzenlemeler Hakkında</w:t>
      </w:r>
      <w:r w:rsidRPr="00B27739">
        <w:rPr>
          <w:rFonts w:ascii="Times New Roman" w:eastAsia="Times New Roman" w:hAnsi="Times New Roman" w:cs="Times New Roman"/>
          <w:color w:val="000000"/>
          <w:sz w:val="24"/>
          <w:szCs w:val="26"/>
          <w:lang w:eastAsia="tr-TR"/>
        </w:rPr>
        <w:br/>
        <w:t>Yetki Kanunu 17 Ağustos 1999 tarihinde Marmara Bölgesinde meydana gelen depremlerden kısa bir süre sonra çıkarılmış olup, genel olarak tüm doğal afetlere karşı</w:t>
      </w:r>
      <w:r w:rsidRPr="00B27739">
        <w:rPr>
          <w:rFonts w:ascii="Times New Roman" w:eastAsia="Times New Roman" w:hAnsi="Times New Roman" w:cs="Times New Roman"/>
          <w:color w:val="000000"/>
          <w:sz w:val="24"/>
          <w:szCs w:val="26"/>
          <w:lang w:eastAsia="tr-TR"/>
        </w:rPr>
        <w:br/>
        <w:t>önlem alınması, zararın giderilmesi, sigorta sistemi oluşturulması yeni idari</w:t>
      </w:r>
      <w:r w:rsidRPr="00B27739">
        <w:rPr>
          <w:rFonts w:ascii="Times New Roman" w:eastAsia="Times New Roman" w:hAnsi="Times New Roman" w:cs="Times New Roman"/>
          <w:color w:val="000000"/>
          <w:sz w:val="24"/>
          <w:szCs w:val="26"/>
          <w:lang w:eastAsia="tr-TR"/>
        </w:rPr>
        <w:br/>
        <w:t>yönetim birimleri kurulması, bazı kamu idarelerinin, teşkilat yasalarında değişiklik yapmak amacına dayanılmış kapsam ve ilkeleri belirlenmiştir.'</w:t>
      </w:r>
      <w:proofErr w:type="gramEnd"/>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lastRenderedPageBreak/>
        <w:t xml:space="preserve">491 Sayılı KHK'nin Ek 5. maddesi </w:t>
      </w:r>
      <w:proofErr w:type="gramStart"/>
      <w:r w:rsidRPr="00B27739">
        <w:rPr>
          <w:rFonts w:ascii="Times New Roman" w:eastAsia="Times New Roman" w:hAnsi="Times New Roman" w:cs="Times New Roman"/>
          <w:color w:val="000000"/>
          <w:sz w:val="24"/>
          <w:szCs w:val="26"/>
          <w:lang w:eastAsia="tr-TR"/>
        </w:rPr>
        <w:t>ile,</w:t>
      </w:r>
      <w:proofErr w:type="gramEnd"/>
      <w:r w:rsidRPr="00B27739">
        <w:rPr>
          <w:rFonts w:ascii="Times New Roman" w:eastAsia="Times New Roman" w:hAnsi="Times New Roman" w:cs="Times New Roman"/>
          <w:color w:val="000000"/>
          <w:sz w:val="24"/>
          <w:szCs w:val="26"/>
          <w:lang w:eastAsia="tr-TR"/>
        </w:rPr>
        <w:t xml:space="preserve"> İstanbul ve Çanakkale Boğazları</w:t>
      </w:r>
      <w:r w:rsidRPr="00B27739">
        <w:rPr>
          <w:rFonts w:ascii="Times New Roman" w:eastAsia="Times New Roman" w:hAnsi="Times New Roman" w:cs="Times New Roman"/>
          <w:color w:val="000000"/>
          <w:sz w:val="24"/>
          <w:szCs w:val="26"/>
          <w:lang w:eastAsia="tr-TR"/>
        </w:rPr>
        <w:br/>
        <w:t>ile Marmara Denizindeki gemi trafiğinin düzenlenmesi ve can ve mal emniyetinin</w:t>
      </w:r>
      <w:r w:rsidRPr="00B27739">
        <w:rPr>
          <w:rFonts w:ascii="Times New Roman" w:eastAsia="Times New Roman" w:hAnsi="Times New Roman" w:cs="Times New Roman"/>
          <w:color w:val="000000"/>
          <w:sz w:val="24"/>
          <w:szCs w:val="26"/>
          <w:lang w:eastAsia="tr-TR"/>
        </w:rPr>
        <w:br/>
        <w:t>sağlanması amacıyla Gemi Yönetim ve Bilgi Sisteminin bir parçasını oluşturarak</w:t>
      </w:r>
      <w:r w:rsidRPr="00B27739">
        <w:rPr>
          <w:rFonts w:ascii="Times New Roman" w:eastAsia="Times New Roman" w:hAnsi="Times New Roman" w:cs="Times New Roman"/>
          <w:color w:val="000000"/>
          <w:sz w:val="24"/>
          <w:szCs w:val="26"/>
          <w:lang w:eastAsia="tr-TR"/>
        </w:rPr>
        <w:br/>
        <w:t xml:space="preserve">İstanbul </w:t>
      </w:r>
      <w:proofErr w:type="spellStart"/>
      <w:r w:rsidRPr="00B27739">
        <w:rPr>
          <w:rFonts w:ascii="Times New Roman" w:eastAsia="Times New Roman" w:hAnsi="Times New Roman" w:cs="Times New Roman"/>
          <w:color w:val="000000"/>
          <w:sz w:val="24"/>
          <w:szCs w:val="26"/>
          <w:lang w:eastAsia="tr-TR"/>
        </w:rPr>
        <w:t>Boğaziçinde</w:t>
      </w:r>
      <w:proofErr w:type="spellEnd"/>
      <w:r w:rsidRPr="00B27739">
        <w:rPr>
          <w:rFonts w:ascii="Times New Roman" w:eastAsia="Times New Roman" w:hAnsi="Times New Roman" w:cs="Times New Roman"/>
          <w:color w:val="000000"/>
          <w:sz w:val="24"/>
          <w:szCs w:val="26"/>
          <w:lang w:eastAsia="tr-TR"/>
        </w:rPr>
        <w:t xml:space="preserve"> yaptırılan radar kuleleri için yapı ruhsatı verilmesine yasal dayanak oluşturulmuştur.</w:t>
      </w:r>
    </w:p>
    <w:p w:rsid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Hal böyle olunca 17 Ağustos 1999 depreminden sonra ortaya çıkan zararların giderilmesi için ivedi ve zorunlu önlemlerin alınabilmesi davada uygulanacak kuralın kapsamında çıkarılan yetki yasasının amacı kapsamı ve ilkelerinin dışına çıkıldığı bu nedenle Anayasanın başlangıcı ile 2, 6 ve 91. maddelerine aykırı olduğu sonucuna varılmıştır.</w:t>
      </w:r>
    </w:p>
    <w:p w:rsidR="00B27739" w:rsidRPr="00B27739" w:rsidRDefault="00B27739" w:rsidP="00B277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739">
        <w:rPr>
          <w:rFonts w:ascii="Times New Roman" w:eastAsia="Times New Roman" w:hAnsi="Times New Roman" w:cs="Times New Roman"/>
          <w:color w:val="000000"/>
          <w:sz w:val="24"/>
          <w:szCs w:val="26"/>
          <w:lang w:eastAsia="tr-TR"/>
        </w:rPr>
        <w:t xml:space="preserve">Açıklanan nedenlerle, davada uygulanacak kural olan 491 sayılı KHK'nin 5. maddesinin Anayasanın 2, 6 ve 91. maddelerine aykırı olduğu görüşü </w:t>
      </w:r>
      <w:proofErr w:type="gramStart"/>
      <w:r w:rsidRPr="00B27739">
        <w:rPr>
          <w:rFonts w:ascii="Times New Roman" w:eastAsia="Times New Roman" w:hAnsi="Times New Roman" w:cs="Times New Roman"/>
          <w:color w:val="000000"/>
          <w:sz w:val="24"/>
          <w:szCs w:val="26"/>
          <w:lang w:eastAsia="tr-TR"/>
        </w:rPr>
        <w:t>ile,</w:t>
      </w:r>
      <w:proofErr w:type="gramEnd"/>
      <w:r w:rsidRPr="00B27739">
        <w:rPr>
          <w:rFonts w:ascii="Times New Roman" w:eastAsia="Times New Roman" w:hAnsi="Times New Roman" w:cs="Times New Roman"/>
          <w:color w:val="000000"/>
          <w:sz w:val="24"/>
          <w:szCs w:val="26"/>
          <w:lang w:eastAsia="tr-TR"/>
        </w:rPr>
        <w:t xml:space="preserve"> bu konuda karar verilmek üzere dosyadaki belge örneklerinin Anayasa Mahkemesi Başkanlığına gönderilmesine, 03.01.2002 tarihinde oybirliği ile karar verildi.""</w:t>
      </w:r>
    </w:p>
    <w:p w:rsidR="00CE1FB9" w:rsidRPr="00B27739" w:rsidRDefault="00CE1FB9" w:rsidP="00B27739">
      <w:pPr>
        <w:spacing w:before="100" w:beforeAutospacing="1" w:after="100" w:afterAutospacing="1" w:line="240" w:lineRule="auto"/>
        <w:ind w:firstLine="709"/>
        <w:jc w:val="both"/>
        <w:rPr>
          <w:rFonts w:ascii="Times New Roman" w:hAnsi="Times New Roman" w:cs="Times New Roman"/>
          <w:sz w:val="24"/>
        </w:rPr>
      </w:pPr>
    </w:p>
    <w:sectPr w:rsidR="00CE1FB9" w:rsidRPr="00B277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1A" w:rsidRDefault="00C2261A" w:rsidP="00B27739">
      <w:pPr>
        <w:spacing w:after="0" w:line="240" w:lineRule="auto"/>
      </w:pPr>
      <w:r>
        <w:separator/>
      </w:r>
    </w:p>
  </w:endnote>
  <w:endnote w:type="continuationSeparator" w:id="0">
    <w:p w:rsidR="00C2261A" w:rsidRDefault="00C2261A" w:rsidP="00B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39" w:rsidRDefault="00B27739" w:rsidP="00014B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7739" w:rsidRDefault="00B27739" w:rsidP="00B277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39" w:rsidRPr="00B27739" w:rsidRDefault="00B27739" w:rsidP="00014B1F">
    <w:pPr>
      <w:pStyle w:val="Altbilgi"/>
      <w:framePr w:wrap="around" w:vAnchor="text" w:hAnchor="margin" w:xAlign="right" w:y="1"/>
      <w:rPr>
        <w:rStyle w:val="SayfaNumaras"/>
        <w:rFonts w:ascii="Times New Roman" w:hAnsi="Times New Roman" w:cs="Times New Roman"/>
      </w:rPr>
    </w:pPr>
    <w:r w:rsidRPr="00B27739">
      <w:rPr>
        <w:rStyle w:val="SayfaNumaras"/>
        <w:rFonts w:ascii="Times New Roman" w:hAnsi="Times New Roman" w:cs="Times New Roman"/>
      </w:rPr>
      <w:fldChar w:fldCharType="begin"/>
    </w:r>
    <w:r w:rsidRPr="00B27739">
      <w:rPr>
        <w:rStyle w:val="SayfaNumaras"/>
        <w:rFonts w:ascii="Times New Roman" w:hAnsi="Times New Roman" w:cs="Times New Roman"/>
      </w:rPr>
      <w:instrText xml:space="preserve">PAGE  </w:instrText>
    </w:r>
    <w:r w:rsidRPr="00B277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7739">
      <w:rPr>
        <w:rStyle w:val="SayfaNumaras"/>
        <w:rFonts w:ascii="Times New Roman" w:hAnsi="Times New Roman" w:cs="Times New Roman"/>
      </w:rPr>
      <w:fldChar w:fldCharType="end"/>
    </w:r>
  </w:p>
  <w:p w:rsidR="00B27739" w:rsidRPr="00B27739" w:rsidRDefault="00B27739" w:rsidP="00B277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1A" w:rsidRDefault="00C2261A" w:rsidP="00B27739">
      <w:pPr>
        <w:spacing w:after="0" w:line="240" w:lineRule="auto"/>
      </w:pPr>
      <w:r>
        <w:separator/>
      </w:r>
    </w:p>
  </w:footnote>
  <w:footnote w:type="continuationSeparator" w:id="0">
    <w:p w:rsidR="00C2261A" w:rsidRDefault="00C2261A" w:rsidP="00B2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39" w:rsidRPr="00D763DE" w:rsidRDefault="00B27739" w:rsidP="00B27739">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 xml:space="preserve">Esas </w:t>
    </w:r>
    <w:proofErr w:type="gramStart"/>
    <w:r w:rsidRPr="00D763DE">
      <w:rPr>
        <w:rFonts w:ascii="Times New Roman" w:eastAsia="Times New Roman" w:hAnsi="Times New Roman" w:cs="Times New Roman"/>
        <w:b/>
        <w:bCs/>
        <w:color w:val="000000"/>
        <w:sz w:val="24"/>
        <w:szCs w:val="26"/>
        <w:lang w:eastAsia="tr-TR"/>
      </w:rPr>
      <w:t>Sayısı     : 2002</w:t>
    </w:r>
    <w:proofErr w:type="gramEnd"/>
    <w:r w:rsidRPr="00D763DE">
      <w:rPr>
        <w:rFonts w:ascii="Times New Roman" w:eastAsia="Times New Roman" w:hAnsi="Times New Roman" w:cs="Times New Roman"/>
        <w:b/>
        <w:bCs/>
        <w:color w:val="000000"/>
        <w:sz w:val="24"/>
        <w:szCs w:val="26"/>
        <w:lang w:eastAsia="tr-TR"/>
      </w:rPr>
      <w:t>/106</w:t>
    </w:r>
  </w:p>
  <w:p w:rsidR="00B27739" w:rsidRPr="00D763DE" w:rsidRDefault="00B27739" w:rsidP="00B27739">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 xml:space="preserve">Karar </w:t>
    </w:r>
    <w:proofErr w:type="gramStart"/>
    <w:r w:rsidRPr="00D763DE">
      <w:rPr>
        <w:rFonts w:ascii="Times New Roman" w:eastAsia="Times New Roman" w:hAnsi="Times New Roman" w:cs="Times New Roman"/>
        <w:b/>
        <w:bCs/>
        <w:color w:val="000000"/>
        <w:sz w:val="24"/>
        <w:szCs w:val="26"/>
        <w:lang w:eastAsia="tr-TR"/>
      </w:rPr>
      <w:t>Sayısı   : 2008</w:t>
    </w:r>
    <w:proofErr w:type="gramEnd"/>
    <w:r w:rsidRPr="00D763DE">
      <w:rPr>
        <w:rFonts w:ascii="Times New Roman" w:eastAsia="Times New Roman" w:hAnsi="Times New Roman" w:cs="Times New Roman"/>
        <w:b/>
        <w:bCs/>
        <w:color w:val="000000"/>
        <w:sz w:val="24"/>
        <w:szCs w:val="26"/>
        <w:lang w:eastAsia="tr-TR"/>
      </w:rPr>
      <w:t>/51</w:t>
    </w:r>
  </w:p>
  <w:p w:rsidR="00B27739" w:rsidRPr="00B27739" w:rsidRDefault="00B27739" w:rsidP="00B277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39"/>
    <w:rsid w:val="00B27739"/>
    <w:rsid w:val="00C226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968DA-CB44-4FA3-9D97-A998252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7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739"/>
  </w:style>
  <w:style w:type="paragraph" w:styleId="Altbilgi">
    <w:name w:val="footer"/>
    <w:basedOn w:val="Normal"/>
    <w:link w:val="AltbilgiChar"/>
    <w:uiPriority w:val="99"/>
    <w:unhideWhenUsed/>
    <w:rsid w:val="00B277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739"/>
  </w:style>
  <w:style w:type="character" w:styleId="SayfaNumaras">
    <w:name w:val="page number"/>
    <w:basedOn w:val="VarsaylanParagrafYazTipi"/>
    <w:uiPriority w:val="99"/>
    <w:semiHidden/>
    <w:unhideWhenUsed/>
    <w:rsid w:val="00B2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2019-01-28T11:09:00Z</dcterms:created>
  <dcterms:modified xsi:type="dcterms:W3CDTF">2019-01-28T11:09:00Z</dcterms:modified>
</cp:coreProperties>
</file>