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D7" w:rsidRPr="007C61D7" w:rsidRDefault="007C61D7" w:rsidP="007C61D7">
      <w:pPr>
        <w:pStyle w:val="western"/>
        <w:ind w:firstLine="709"/>
        <w:jc w:val="both"/>
        <w:rPr>
          <w:b/>
          <w:bCs/>
          <w:color w:val="000000"/>
          <w:szCs w:val="26"/>
        </w:rPr>
      </w:pPr>
      <w:r w:rsidRPr="007C61D7">
        <w:rPr>
          <w:b/>
          <w:bCs/>
          <w:color w:val="000000"/>
          <w:szCs w:val="26"/>
        </w:rPr>
        <w:t>"...</w:t>
      </w:r>
    </w:p>
    <w:p w:rsidR="007C61D7" w:rsidRDefault="007C61D7" w:rsidP="007C61D7">
      <w:pPr>
        <w:pStyle w:val="western"/>
        <w:ind w:firstLine="709"/>
        <w:jc w:val="both"/>
        <w:rPr>
          <w:color w:val="000000"/>
          <w:szCs w:val="27"/>
        </w:rPr>
      </w:pPr>
      <w:r w:rsidRPr="007C61D7">
        <w:rPr>
          <w:b/>
          <w:bCs/>
          <w:color w:val="000000"/>
          <w:szCs w:val="26"/>
        </w:rPr>
        <w:t>I- İPTAL ve YÜRÜR</w:t>
      </w:r>
      <w:bookmarkStart w:id="0" w:name="_GoBack"/>
      <w:bookmarkEnd w:id="0"/>
      <w:r w:rsidRPr="007C61D7">
        <w:rPr>
          <w:b/>
          <w:bCs/>
          <w:color w:val="000000"/>
          <w:szCs w:val="26"/>
        </w:rPr>
        <w:t>LÜĞÜN DURDURULMASI İSTEMLERİNİN GEREKÇESİ</w:t>
      </w:r>
    </w:p>
    <w:p w:rsidR="007C61D7" w:rsidRDefault="007C61D7" w:rsidP="007C61D7">
      <w:pPr>
        <w:pStyle w:val="western"/>
        <w:ind w:firstLine="709"/>
        <w:jc w:val="both"/>
        <w:rPr>
          <w:color w:val="000000"/>
          <w:szCs w:val="27"/>
        </w:rPr>
      </w:pPr>
      <w:r w:rsidRPr="007C61D7">
        <w:rPr>
          <w:color w:val="000000"/>
          <w:szCs w:val="26"/>
        </w:rPr>
        <w:t>Dava dilekçesinin gerekçe bölümü şöyledir:</w:t>
      </w:r>
    </w:p>
    <w:p w:rsidR="007C61D7" w:rsidRDefault="007C61D7" w:rsidP="007C61D7">
      <w:pPr>
        <w:pStyle w:val="western"/>
        <w:ind w:firstLine="709"/>
        <w:jc w:val="both"/>
        <w:rPr>
          <w:color w:val="000000"/>
          <w:szCs w:val="27"/>
        </w:rPr>
      </w:pPr>
      <w:r w:rsidRPr="007C61D7">
        <w:rPr>
          <w:color w:val="000000"/>
          <w:szCs w:val="26"/>
        </w:rPr>
        <w:t>“Türkiye Büyük Millet Meclisi İçtüzüğünün 121 inci maddesinin birinci fıkrasında; Cumhurbaşkanının, Anayasanın 101 inci maddesinde yazılı nitelikleri taşıyan adaylar arasından, </w:t>
      </w:r>
      <w:r w:rsidRPr="007C61D7">
        <w:rPr>
          <w:b/>
          <w:bCs/>
          <w:color w:val="000000"/>
          <w:szCs w:val="26"/>
        </w:rPr>
        <w:t>Anayasanın 102 nci maddesi hükümlerine göre </w:t>
      </w:r>
      <w:r w:rsidRPr="007C61D7">
        <w:rPr>
          <w:color w:val="000000"/>
          <w:szCs w:val="26"/>
        </w:rPr>
        <w:t>seçileceği hususu yer almaktadır.</w:t>
      </w:r>
    </w:p>
    <w:p w:rsidR="007C61D7" w:rsidRDefault="007C61D7" w:rsidP="007C61D7">
      <w:pPr>
        <w:pStyle w:val="western"/>
        <w:ind w:firstLine="709"/>
        <w:jc w:val="both"/>
        <w:rPr>
          <w:color w:val="000000"/>
          <w:szCs w:val="27"/>
        </w:rPr>
      </w:pPr>
      <w:r w:rsidRPr="007C61D7">
        <w:rPr>
          <w:color w:val="000000"/>
          <w:szCs w:val="26"/>
        </w:rPr>
        <w:t>Anayasa'nın 102 nci maddesi aynen şöyledir:</w:t>
      </w:r>
    </w:p>
    <w:p w:rsidR="007C61D7" w:rsidRDefault="007C61D7" w:rsidP="007C61D7">
      <w:pPr>
        <w:pStyle w:val="western"/>
        <w:ind w:firstLine="709"/>
        <w:jc w:val="both"/>
        <w:rPr>
          <w:color w:val="000000"/>
          <w:szCs w:val="27"/>
        </w:rPr>
      </w:pPr>
      <w:r w:rsidRPr="007C61D7">
        <w:rPr>
          <w:color w:val="000000"/>
          <w:szCs w:val="26"/>
        </w:rPr>
        <w:t>“Cumhurbaşkanı, </w:t>
      </w:r>
      <w:r w:rsidRPr="007C61D7">
        <w:rPr>
          <w:b/>
          <w:bCs/>
          <w:color w:val="000000"/>
          <w:szCs w:val="26"/>
        </w:rPr>
        <w:t>Türkiye Büyük Millet Meclisi üye tamsayısının üçte iki çoğunluğu ile</w:t>
      </w:r>
      <w:r w:rsidRPr="007C61D7">
        <w:rPr>
          <w:color w:val="000000"/>
          <w:szCs w:val="26"/>
        </w:rPr>
        <w:t> ve gizli oyla seçilir. Türkiye Büyük Millet Meclisi toplantı halinde değilse hemen toplantıya çağrılır.</w:t>
      </w:r>
    </w:p>
    <w:p w:rsidR="007C61D7" w:rsidRDefault="007C61D7" w:rsidP="007C61D7">
      <w:pPr>
        <w:pStyle w:val="western"/>
        <w:ind w:firstLine="709"/>
        <w:jc w:val="both"/>
        <w:rPr>
          <w:color w:val="000000"/>
          <w:szCs w:val="27"/>
        </w:rPr>
      </w:pPr>
      <w:r w:rsidRPr="007C61D7">
        <w:rPr>
          <w:color w:val="000000"/>
          <w:szCs w:val="26"/>
        </w:rPr>
        <w:t>Cumhurbaşkanının görev süresinin dolmasından otuz gün önce veya Cumhurbaşkanlığı makamının boşalmasından on gün sonra Cumhurbaşkanlığı seçimine başlanır ve seçime başlama tarihinden itibaren otuz gün içinde sonuçlandırılır. Bu sürenin ilk on günü içinde adayların Meclis Başkanlık Divanına bildirilmesi ve kalan yirmi gün içinde de seçimin tamamlanması gerekir.</w:t>
      </w:r>
    </w:p>
    <w:p w:rsidR="007C61D7" w:rsidRDefault="007C61D7" w:rsidP="007C61D7">
      <w:pPr>
        <w:pStyle w:val="western"/>
        <w:ind w:firstLine="709"/>
        <w:jc w:val="both"/>
        <w:rPr>
          <w:color w:val="000000"/>
          <w:szCs w:val="27"/>
        </w:rPr>
      </w:pPr>
      <w:r w:rsidRPr="007C61D7">
        <w:rPr>
          <w:color w:val="000000"/>
          <w:szCs w:val="26"/>
        </w:rPr>
        <w:t>En az üçer gün ara ile yapılacak oylamaların ilk ikisinde üye tamsayısının üçte iki çoğunluk oyu sağlanamazsa üçüncü oylamaya geçilir, üçüncü oylamada üye tam sayasının salt çoğunluğunu sağlayan aday Cumhurbaşkanı seçilmiş olur. Bu oylamada üye tamsayısının salt çoğunluğu sağlanamadığı takdirde üçüncü oylamada en çok oy almış bulunan iki aday arasında dördüncü oylama yapılır, bu oylamada da üye tamsayısının salt çoğunluğu ile Cumhurbaşkanı seçilemediği takdirde derhal Türkiye Büyük Millet Meclisi seçimleri yenilenir.</w:t>
      </w:r>
    </w:p>
    <w:p w:rsidR="007C61D7" w:rsidRDefault="007C61D7" w:rsidP="007C61D7">
      <w:pPr>
        <w:pStyle w:val="western"/>
        <w:ind w:firstLine="709"/>
        <w:jc w:val="both"/>
        <w:rPr>
          <w:color w:val="000000"/>
          <w:szCs w:val="27"/>
        </w:rPr>
      </w:pPr>
      <w:r w:rsidRPr="007C61D7">
        <w:rPr>
          <w:color w:val="000000"/>
          <w:szCs w:val="26"/>
        </w:rPr>
        <w:t>Seçilen yeni Cumhurbaşkanı göreve başlayıncaya kadar görev süresi dolan Cumhurbaşkanının görevi devam eder.”</w:t>
      </w:r>
    </w:p>
    <w:p w:rsidR="007C61D7" w:rsidRDefault="007C61D7" w:rsidP="007C61D7">
      <w:pPr>
        <w:pStyle w:val="NormalWeb"/>
        <w:ind w:firstLine="709"/>
        <w:jc w:val="both"/>
        <w:rPr>
          <w:color w:val="000000"/>
          <w:szCs w:val="27"/>
        </w:rPr>
      </w:pPr>
      <w:r w:rsidRPr="007C61D7">
        <w:rPr>
          <w:color w:val="000000"/>
          <w:szCs w:val="26"/>
        </w:rPr>
        <w:t>Anayasanın 102 nci maddesi incelendiğinde; birinci fıkrada </w:t>
      </w:r>
      <w:r w:rsidRPr="007C61D7">
        <w:rPr>
          <w:b/>
          <w:bCs/>
          <w:color w:val="000000"/>
          <w:szCs w:val="26"/>
        </w:rPr>
        <w:t>toplantı yetersayısının </w:t>
      </w:r>
      <w:r w:rsidRPr="007C61D7">
        <w:rPr>
          <w:color w:val="000000"/>
          <w:szCs w:val="26"/>
        </w:rPr>
        <w:t>ve Cumhurbaşkanı seçimi oylamasında uygulanacak oylama türünün belirlendiği görülmektedir.</w:t>
      </w:r>
    </w:p>
    <w:p w:rsidR="007C61D7" w:rsidRDefault="007C61D7" w:rsidP="007C61D7">
      <w:pPr>
        <w:pStyle w:val="NormalWeb"/>
        <w:ind w:firstLine="709"/>
        <w:jc w:val="both"/>
        <w:rPr>
          <w:color w:val="000000"/>
          <w:szCs w:val="27"/>
        </w:rPr>
      </w:pPr>
      <w:r w:rsidRPr="007C61D7">
        <w:rPr>
          <w:color w:val="000000"/>
          <w:szCs w:val="26"/>
        </w:rPr>
        <w:t>İkinci fıkrada seçimin başlaması, adayların bildirimi ve seçimin tamamlanması için tanınan süreler, yani seçim takvimi düzenlenmiş; üçüncü fıkrada Cumhurbaşkanı seçimi için yapılacak oylamalar ve karar yetersayıları gösterilerek, son oylamada da Cumhurbaşkanı seçilemediği takdirde Türkiye Büyük Millet Meclisi seçiminin derhal yenileneceği hükmüne yer verilmiştir.</w:t>
      </w:r>
    </w:p>
    <w:p w:rsidR="007C61D7" w:rsidRDefault="007C61D7" w:rsidP="007C61D7">
      <w:pPr>
        <w:pStyle w:val="NormalWeb"/>
        <w:ind w:firstLine="709"/>
        <w:jc w:val="both"/>
        <w:rPr>
          <w:color w:val="000000"/>
          <w:szCs w:val="27"/>
        </w:rPr>
      </w:pPr>
      <w:r w:rsidRPr="007C61D7">
        <w:rPr>
          <w:color w:val="000000"/>
          <w:szCs w:val="26"/>
        </w:rPr>
        <w:t>Dördüncü fıkrada ise, seçilen Cumhurbaşkanı göreve başlayıncaya kadar, görev süresi dolan Cumhurbaşkanının görevinin devam edeceği ifade edilmiştir.</w:t>
      </w:r>
    </w:p>
    <w:p w:rsidR="007C61D7" w:rsidRDefault="007C61D7" w:rsidP="007C61D7">
      <w:pPr>
        <w:pStyle w:val="NormalWeb"/>
        <w:ind w:firstLine="709"/>
        <w:jc w:val="both"/>
        <w:rPr>
          <w:color w:val="000000"/>
          <w:szCs w:val="27"/>
        </w:rPr>
      </w:pPr>
      <w:r w:rsidRPr="007C61D7">
        <w:rPr>
          <w:color w:val="000000"/>
          <w:szCs w:val="26"/>
        </w:rPr>
        <w:t xml:space="preserve">Anayasanın, Cumhurbaşkanının seçiminde basit çoğunlukla yetinmeyip, nitelikli toplantı ve karar yeter sayıları aramasının kökeninde, Cumhurbaşkanının geniş bir Türkiye Büyük Millet Meclisi çoğunluğunca seçilmesinin amaçlanması yatmaktadır. Çünkü böyle bir çoğunluğun genellikle birden çok partinin bir Cumhurbaşkanı üzerinde uzlaşması ile ortaya çıkabileceği açıktır. Bu türden bir uzlaşma ise ancak çeşitli partilerce “kabul edilebilir” nitelikte </w:t>
      </w:r>
      <w:r w:rsidRPr="007C61D7">
        <w:rPr>
          <w:color w:val="000000"/>
          <w:szCs w:val="26"/>
        </w:rPr>
        <w:lastRenderedPageBreak/>
        <w:t>adaylar üzerinde olabilmektedir. Kuşkusuz bu kabul edilebilirliğin ölçüsü de yalnız Anayasanın 101 inci maddesi değil, onun yanı sıra Anayasanın, tüm maddeleri için uygulama ve yorum ilkelerini açıklayan Başlangıç kısmı ve özellikle Anayasada belirtilen Cumhuriyetin nitelikleri olmalıdır.</w:t>
      </w:r>
    </w:p>
    <w:p w:rsidR="007C61D7" w:rsidRDefault="007C61D7" w:rsidP="007C61D7">
      <w:pPr>
        <w:pStyle w:val="NormalWeb"/>
        <w:ind w:firstLine="709"/>
        <w:jc w:val="both"/>
        <w:rPr>
          <w:color w:val="000000"/>
          <w:szCs w:val="27"/>
        </w:rPr>
      </w:pPr>
      <w:r w:rsidRPr="007C61D7">
        <w:rPr>
          <w:color w:val="000000"/>
          <w:szCs w:val="26"/>
        </w:rPr>
        <w:t>Anayasanın 102 nci maddesinde öngörüldüğünü belirttiğimiz yeter sayılardan, toplantı yetersayısı üzerinde bir tartışma açılmış ve birinci fıkrada belirtilen “</w:t>
      </w:r>
      <w:r w:rsidRPr="007C61D7">
        <w:rPr>
          <w:color w:val="000000"/>
          <w:szCs w:val="26"/>
          <w:u w:val="single"/>
        </w:rPr>
        <w:t>üçte iki çoğunluk</w:t>
      </w:r>
      <w:r w:rsidRPr="007C61D7">
        <w:rPr>
          <w:color w:val="000000"/>
          <w:szCs w:val="26"/>
        </w:rPr>
        <w:t>”un, toplantı değil, karar yetersayısı olduğu doğrultusunda değerlendirmeler yapılmıştır.</w:t>
      </w:r>
    </w:p>
    <w:p w:rsidR="007C61D7" w:rsidRDefault="007C61D7" w:rsidP="007C61D7">
      <w:pPr>
        <w:pStyle w:val="NormalWeb"/>
        <w:ind w:firstLine="709"/>
        <w:jc w:val="both"/>
        <w:rPr>
          <w:color w:val="000000"/>
          <w:szCs w:val="27"/>
        </w:rPr>
      </w:pPr>
      <w:r w:rsidRPr="007C61D7">
        <w:rPr>
          <w:color w:val="000000"/>
          <w:szCs w:val="26"/>
        </w:rPr>
        <w:t>Hatta 1982 tarihli Türkiye Cumhuriyeti Anayasası yürürlüğe girdikten sonra yapılan Cumhurbaşkanlığı seçimleri de, bu değerlendirmelere uygun olarak gerçekleştirilmiştir.</w:t>
      </w:r>
    </w:p>
    <w:p w:rsidR="007C61D7" w:rsidRDefault="007C61D7" w:rsidP="007C61D7">
      <w:pPr>
        <w:pStyle w:val="NormalWeb"/>
        <w:ind w:firstLine="709"/>
        <w:jc w:val="both"/>
        <w:rPr>
          <w:color w:val="000000"/>
          <w:szCs w:val="27"/>
        </w:rPr>
      </w:pPr>
      <w:r w:rsidRPr="007C61D7">
        <w:rPr>
          <w:b/>
          <w:bCs/>
          <w:color w:val="000000"/>
          <w:szCs w:val="26"/>
        </w:rPr>
        <w:t>Kuşkusuz şimdiye kadar yapılan seçimlerde Anayasanın 102 nci maddesinin birinci fıkrasında öngörülen üçte iki çoğunluğun toplantı yetersayısı olarak düşünülmemiş ve aranmamış olması ve bu uygulamanın şimdiye kadar Anayasa Mahkemesinde bir iptal davasına konu yapılmamış bulunması, geçmişteki uygulamaların Anayasaya uygun olduğu hukuki sonucunu doğurmaz.</w:t>
      </w:r>
    </w:p>
    <w:p w:rsidR="007C61D7" w:rsidRDefault="007C61D7" w:rsidP="007C61D7">
      <w:pPr>
        <w:pStyle w:val="NormalWeb"/>
        <w:ind w:firstLine="709"/>
        <w:jc w:val="both"/>
        <w:rPr>
          <w:color w:val="000000"/>
          <w:szCs w:val="27"/>
        </w:rPr>
      </w:pPr>
      <w:r w:rsidRPr="007C61D7">
        <w:rPr>
          <w:color w:val="000000"/>
          <w:szCs w:val="26"/>
        </w:rPr>
        <w:t>Anayasanın 102 nci maddesi dikkatlice incelendiğinde, birinci fıkrada belirtilen yetersayının aslında bir </w:t>
      </w:r>
      <w:r w:rsidRPr="007C61D7">
        <w:rPr>
          <w:color w:val="000000"/>
          <w:szCs w:val="26"/>
          <w:u w:val="single"/>
        </w:rPr>
        <w:t>toplantı</w:t>
      </w:r>
      <w:r w:rsidRPr="007C61D7">
        <w:rPr>
          <w:color w:val="000000"/>
          <w:szCs w:val="26"/>
        </w:rPr>
        <w:t> yetersayısı olduğu da açıkça görülmektedir.</w:t>
      </w:r>
    </w:p>
    <w:p w:rsidR="007C61D7" w:rsidRDefault="007C61D7" w:rsidP="007C61D7">
      <w:pPr>
        <w:pStyle w:val="NormalWeb"/>
        <w:ind w:firstLine="709"/>
        <w:jc w:val="both"/>
        <w:rPr>
          <w:color w:val="000000"/>
          <w:szCs w:val="27"/>
        </w:rPr>
      </w:pPr>
      <w:r w:rsidRPr="007C61D7">
        <w:rPr>
          <w:color w:val="000000"/>
          <w:szCs w:val="26"/>
        </w:rPr>
        <w:t>Birinci fıkradaki yeter sayının toplantı yeter sayısı olduğunu aşağıda belirtilen hususlar tartışmaya yer bırakmayacak bir biçimde ortaya koymaktadır:</w:t>
      </w:r>
    </w:p>
    <w:p w:rsidR="007C61D7" w:rsidRDefault="007C61D7" w:rsidP="007C61D7">
      <w:pPr>
        <w:pStyle w:val="NormalWeb"/>
        <w:ind w:firstLine="709"/>
        <w:jc w:val="both"/>
        <w:rPr>
          <w:color w:val="000000"/>
          <w:szCs w:val="27"/>
        </w:rPr>
      </w:pPr>
      <w:r w:rsidRPr="007C61D7">
        <w:rPr>
          <w:b/>
          <w:bCs/>
          <w:color w:val="000000"/>
          <w:szCs w:val="26"/>
        </w:rPr>
        <w:t>1-</w:t>
      </w:r>
      <w:r w:rsidRPr="007C61D7">
        <w:rPr>
          <w:color w:val="000000"/>
          <w:szCs w:val="26"/>
        </w:rPr>
        <w:t> 102 nci maddenin üçüncü fıkrasında karar yeter sayıları birinci ve ikinci oylamalar için üye tam sayısının üçte iki çoğunluğu, üçüncü ve dördüncü oylamalar için ise üye tamsayısının salt çoğunluğu olarak gösterilmiştir. Yani, karar yeter sayısı her oylama için Türkiye Büyük Millet Meclisi üye tamsayısının üçte iki çoğunluğu değildir. Üçüncü fıkrada belirtilen üçüncü ve dördüncü oylamalarda üye tam sayısının salt çoğunluğu ile Cumhurbaşkanı seçilebilmektedir. 102 nci maddenin birinci fıkrasında belirtilen yeter sayı eğer karar yeter sayısı olsaydı, üçte iki çoğunluğun yanı sıra, üçüncü ve dördüncü oylamalar için karar yetersayısı olan salt çoğunluğun da bu fıkrada gösterilmiş olması gerekirdi. Halbuki sadece üçte iki çoğunluk belirtilmekle yetinilmiştir.</w:t>
      </w:r>
    </w:p>
    <w:p w:rsidR="007C61D7" w:rsidRDefault="007C61D7" w:rsidP="007C61D7">
      <w:pPr>
        <w:pStyle w:val="NormalWeb"/>
        <w:ind w:firstLine="709"/>
        <w:jc w:val="both"/>
        <w:rPr>
          <w:color w:val="000000"/>
          <w:szCs w:val="27"/>
        </w:rPr>
      </w:pPr>
      <w:r w:rsidRPr="007C61D7">
        <w:rPr>
          <w:b/>
          <w:bCs/>
          <w:color w:val="000000"/>
          <w:szCs w:val="26"/>
        </w:rPr>
        <w:t>2-</w:t>
      </w:r>
      <w:r w:rsidRPr="007C61D7">
        <w:rPr>
          <w:color w:val="000000"/>
          <w:szCs w:val="26"/>
        </w:rPr>
        <w:t> Birinci fıkradaki “üye tam sayısının üçte iki çoğunluğu ile” ibaresinin birinci fıkradan çıkarılması halinde, üçüncü fıkrada belirtilen yeter sayılarla seçim yapılabilmekte, yani, karar yeter sayısı konusunda herhangi bir eksiklik doğmamaktadır.</w:t>
      </w:r>
    </w:p>
    <w:p w:rsidR="007C61D7" w:rsidRDefault="007C61D7" w:rsidP="007C61D7">
      <w:pPr>
        <w:pStyle w:val="NormalWeb"/>
        <w:ind w:firstLine="709"/>
        <w:jc w:val="both"/>
        <w:rPr>
          <w:color w:val="000000"/>
          <w:szCs w:val="27"/>
        </w:rPr>
      </w:pPr>
      <w:r w:rsidRPr="007C61D7">
        <w:rPr>
          <w:b/>
          <w:bCs/>
          <w:color w:val="000000"/>
          <w:szCs w:val="26"/>
        </w:rPr>
        <w:t>3-</w:t>
      </w:r>
      <w:r w:rsidRPr="007C61D7">
        <w:rPr>
          <w:color w:val="000000"/>
          <w:szCs w:val="26"/>
        </w:rPr>
        <w:t> Bu durumda; eğer birinci fıkradaki “üçte iki çoğunluk ile” ibaresinin metinden çıkarıldığı varsayıldığında karar yeter sayısı konusunda bir eksiklik doğmuyorsa, üçüncü ve dördüncü oylamalarda üye tam sayısının salt çoğunluğu da karar yeter sayısı ise, yani üçte iki çoğunluk dışında bir başka karar yeter sayısı da öngörülmüşse, birinci fıkradaki yeter sayının anlamının ve niteliğinin ne olduğu sorusu akla gelmektedir.</w:t>
      </w:r>
    </w:p>
    <w:p w:rsidR="007C61D7" w:rsidRDefault="007C61D7" w:rsidP="007C61D7">
      <w:pPr>
        <w:pStyle w:val="NormalWeb"/>
        <w:ind w:firstLine="709"/>
        <w:jc w:val="both"/>
        <w:rPr>
          <w:color w:val="000000"/>
          <w:szCs w:val="27"/>
        </w:rPr>
      </w:pPr>
      <w:r w:rsidRPr="007C61D7">
        <w:rPr>
          <w:color w:val="000000"/>
          <w:szCs w:val="26"/>
        </w:rPr>
        <w:t>Bir hukuk devletinde Anayasa koyucunun abesle iştigal ettiği düşünülemeyeceğine göre, 102 nci maddenin birinci fıkrasında üçüncü fıkradan ayrı olarak ifade edilen yetersayının özel bir anlamı ve işlevi olması gerekmektedir; bu da, yukarıdaki açıklamalar değerlendirildiğinde, bu yetersayının </w:t>
      </w:r>
      <w:r w:rsidRPr="007C61D7">
        <w:rPr>
          <w:b/>
          <w:bCs/>
          <w:color w:val="000000"/>
          <w:szCs w:val="26"/>
          <w:u w:val="single"/>
        </w:rPr>
        <w:t>toplantı yetersayısı</w:t>
      </w:r>
      <w:r w:rsidRPr="007C61D7">
        <w:rPr>
          <w:color w:val="000000"/>
          <w:szCs w:val="26"/>
        </w:rPr>
        <w:t> olduğudur.</w:t>
      </w:r>
    </w:p>
    <w:p w:rsidR="007C61D7" w:rsidRDefault="007C61D7" w:rsidP="007C61D7">
      <w:pPr>
        <w:pStyle w:val="NormalWeb"/>
        <w:ind w:firstLine="709"/>
        <w:jc w:val="both"/>
        <w:rPr>
          <w:color w:val="000000"/>
          <w:szCs w:val="27"/>
        </w:rPr>
      </w:pPr>
      <w:r w:rsidRPr="007C61D7">
        <w:rPr>
          <w:color w:val="000000"/>
          <w:szCs w:val="26"/>
        </w:rPr>
        <w:lastRenderedPageBreak/>
        <w:t>Bu toplantı yeter sayısının Cumhurbaşkanı seçiminde yalnız birinci oylamada değil fakat dört oylamanın her birisinde de aranması gerektiği, 102 nci maddenin kaleme alınış biçiminden açıkça anlaşılmaktadır. Çünkü 102 nci madde, oylamaların herhangi birisi için toplantı yetersayısı konusunda ayrıca farklı bir düzenleme yapmamıştır.</w:t>
      </w:r>
    </w:p>
    <w:p w:rsidR="007C61D7" w:rsidRDefault="007C61D7" w:rsidP="007C61D7">
      <w:pPr>
        <w:pStyle w:val="NormalWeb"/>
        <w:ind w:firstLine="709"/>
        <w:jc w:val="both"/>
        <w:rPr>
          <w:color w:val="000000"/>
          <w:szCs w:val="27"/>
        </w:rPr>
      </w:pPr>
      <w:r w:rsidRPr="007C61D7">
        <w:rPr>
          <w:color w:val="000000"/>
          <w:szCs w:val="26"/>
        </w:rPr>
        <w:t>Anayasanın 102 nci maddesinde özel olarak belirtilen bir toplantı yeter sayısı varken, Anayasanın 96 ncı maddesinde belirtilen toplantı yeter sayısının uygulanması olanaksızdır. Çünkü; Anayasanın toplantı ve karar yeter sayılarına ilişkin ilkeleri düzenleyen tek hükmü olan 96 ncı maddesinin birinci fıkrasında, “</w:t>
      </w:r>
      <w:r w:rsidRPr="007C61D7">
        <w:rPr>
          <w:b/>
          <w:bCs/>
          <w:color w:val="000000"/>
          <w:szCs w:val="26"/>
        </w:rPr>
        <w:t>Anayasada başkaca hüküm yoksa</w:t>
      </w:r>
      <w:r w:rsidRPr="007C61D7">
        <w:rPr>
          <w:color w:val="000000"/>
          <w:szCs w:val="26"/>
        </w:rPr>
        <w:t>, Türkiye Büyük Millet Meclisi üye tam sayısının en az üçte biri ile toplanır ve toplantıya katılanların salt çoğunluğu ile karar verir.” hükmü yer almaktadır. Bu hüküm, görüldüğü gibi, Anayasada başkaca yeter sayı belirtilmiş olan halleri 96 ncı maddenin kapsamı dışında tutmaktadır. </w:t>
      </w:r>
      <w:r w:rsidRPr="007C61D7">
        <w:rPr>
          <w:b/>
          <w:bCs/>
          <w:color w:val="000000"/>
          <w:szCs w:val="26"/>
          <w:u w:val="single"/>
        </w:rPr>
        <w:t>Anayasanın 102 nci maddesinde de özel bir toplantı yeter sayısı öngörülmüştür.</w:t>
      </w:r>
    </w:p>
    <w:p w:rsidR="007C61D7" w:rsidRDefault="007C61D7" w:rsidP="007C61D7">
      <w:pPr>
        <w:pStyle w:val="NormalWeb"/>
        <w:ind w:firstLine="709"/>
        <w:jc w:val="both"/>
        <w:rPr>
          <w:color w:val="000000"/>
          <w:szCs w:val="27"/>
        </w:rPr>
      </w:pPr>
      <w:r w:rsidRPr="007C61D7">
        <w:rPr>
          <w:color w:val="000000"/>
          <w:szCs w:val="26"/>
        </w:rPr>
        <w:t>Yukarıdaki açıklamalarımızın gösterdiği gibi, Anayasanın 102 nci maddesinde belirtilen özel toplantı yeter sayısına değil, 96 ncı maddede belirtilen genel toplantı yeter sayısına uyularak oluşturulacak bir toplantı ortamında yapılacak Cumhurbaşkanı seçimi oylaması ve bu doğrultuda alınacak bir karar Anayasanın 96 ncı ve 102 nci maddelerine aykırı düşer. Böyle bir karar aynı zamanda Türkiye Büyük Millet Meclisi İçtüzüğünün 121 inci maddesi ile de bağdaşmaz. Çünkü; Türkiye Büyük Millet Meclisi İçtüzüğünün 121 inci maddesinde de, Cumhurbaşkanı seçiminin Anayasanın 102 nci maddesindeki esaslara uyularak yapılacağı hükmü yer almaktadır.</w:t>
      </w:r>
    </w:p>
    <w:p w:rsidR="007C61D7" w:rsidRDefault="007C61D7" w:rsidP="007C61D7">
      <w:pPr>
        <w:pStyle w:val="NormalWeb"/>
        <w:ind w:firstLine="709"/>
        <w:jc w:val="both"/>
        <w:rPr>
          <w:color w:val="000000"/>
          <w:szCs w:val="27"/>
        </w:rPr>
      </w:pPr>
      <w:r w:rsidRPr="007C61D7">
        <w:rPr>
          <w:color w:val="000000"/>
          <w:szCs w:val="26"/>
        </w:rPr>
        <w:t>27.04.2007 tarihinde Cumhurbaşkanı seçiminin ilk oylaması öncesinde, Cumhurbaşkanı seçiminde 102 nci maddede öngörülen toplantı yeter sayısının uygulanması gerektiği konusundaki Kemal Anadol'un uyarısı üzerine açılan usul tartışmasından sonra Başkan burada 96 ncı maddedeki genel toplantı yetersayısının uygulanması gerektiğini ifade etmiş ve bu görüşünü oya sunmuştur. Yapılan oylama sonucunda görüş bir karara dönüşmüştür ve uygulama bu karar doğrultusunda gerçekleştirilmiştir. Türkiye Büyük Millet Meclisi Başkanı Bülent Arınç'ın konuyla ilgili toplantı yetersayısı hakkındaki görüşleri Türkiye Büyük Millet Meclisi Başkanlığı İletişim Ofisi'nce yayınlanan “Türkiye Büyük Millet Meclisi Başkanı Bülent Arınç'ın Cumhurbaşkanlığı Seçim Süreci Hakkında Kamuoyunu Bilgilendirmek İçin Düzenlediği Basın Toplantısı Konuşma Metni”nin 6 ncı sayfasında bu açıklama şu şekilde yer almaktadır.</w:t>
      </w:r>
    </w:p>
    <w:p w:rsidR="007C61D7" w:rsidRDefault="007C61D7" w:rsidP="007C61D7">
      <w:pPr>
        <w:pStyle w:val="NormalWeb"/>
        <w:ind w:firstLine="709"/>
        <w:jc w:val="both"/>
        <w:rPr>
          <w:color w:val="000000"/>
          <w:szCs w:val="27"/>
        </w:rPr>
      </w:pPr>
      <w:r w:rsidRPr="007C61D7">
        <w:rPr>
          <w:color w:val="000000"/>
          <w:szCs w:val="26"/>
        </w:rPr>
        <w:t>Değerli Dinleyenler,</w:t>
      </w:r>
    </w:p>
    <w:p w:rsidR="007C61D7" w:rsidRDefault="007C61D7" w:rsidP="007C61D7">
      <w:pPr>
        <w:pStyle w:val="NormalWeb"/>
        <w:ind w:firstLine="709"/>
        <w:jc w:val="both"/>
        <w:rPr>
          <w:color w:val="000000"/>
          <w:szCs w:val="27"/>
        </w:rPr>
      </w:pPr>
      <w:r w:rsidRPr="007C61D7">
        <w:rPr>
          <w:color w:val="000000"/>
          <w:szCs w:val="26"/>
        </w:rPr>
        <w:t>Cumhurbaşkanlığı seçiminin ilk turunda toplantı yeter sayısının 367 olacağı iddiası tamamen yanlıştır ve hiçbir geçerliliği yoktur. Bu iddia hukuku zorlamanın ötesinde, hukuku katletmektir. O gün Meclisi yönetecek Başkan olarak, benden önce cumhurbaşkanlığı seçimini yöneten tüm Meclis Başkanlarının yaptığı gibi, Anayasa'nın 96. maddesine göre toplantı yeter sayısı olan 184 üyeyi Genel Kurul'da gördüğüm anda seçime başlayacağım. Bu, Anayasamıza, İçtüzüğümüze uygundur ve şimdiye kadar hep böyle yapılmıştır.</w:t>
      </w:r>
    </w:p>
    <w:p w:rsidR="007C61D7" w:rsidRDefault="007C61D7" w:rsidP="007C61D7">
      <w:pPr>
        <w:pStyle w:val="NormalWeb"/>
        <w:ind w:firstLine="709"/>
        <w:jc w:val="both"/>
        <w:rPr>
          <w:color w:val="000000"/>
          <w:szCs w:val="27"/>
        </w:rPr>
      </w:pPr>
      <w:r w:rsidRPr="007C61D7">
        <w:rPr>
          <w:color w:val="000000"/>
          <w:szCs w:val="26"/>
        </w:rPr>
        <w:t>Aksini iddia etmek hukuka ideolojik saplantıyla bakmak anlamına gelir. “367 tezi” gelecekte hiçbir zaman unutulmayacaktır. Eminim ki “Hukuk kullanarak demokrasi nasıl devreden çıkartılır” sorusuna hep “367 tezi” örnek olarak gösterilecektir.</w:t>
      </w:r>
    </w:p>
    <w:p w:rsidR="007C61D7" w:rsidRDefault="007C61D7" w:rsidP="007C61D7">
      <w:pPr>
        <w:pStyle w:val="NormalWeb"/>
        <w:ind w:firstLine="709"/>
        <w:jc w:val="both"/>
        <w:rPr>
          <w:color w:val="000000"/>
          <w:szCs w:val="27"/>
        </w:rPr>
      </w:pPr>
      <w:r w:rsidRPr="007C61D7">
        <w:rPr>
          <w:color w:val="000000"/>
          <w:szCs w:val="26"/>
        </w:rPr>
        <w:lastRenderedPageBreak/>
        <w:t>Bu açıklamada ortaya konulan görüş, yukarıda da ifade edildiği gibi Cumhurbaşkanlığı seçiminin 27.04.2007 tarihli ilk oylamasında tekrarlanmış, meclis kararına dönüşmüş ve aynen uygulanmış. Ne Anayasanın 96 ncı ne de 102 nci maddesinde öngörülen toplantı yetersayılarının bulunup bulunmadığını gösterecek bir yoklama da yapılmamıştır.</w:t>
      </w:r>
    </w:p>
    <w:p w:rsidR="007C61D7" w:rsidRDefault="007C61D7" w:rsidP="007C61D7">
      <w:pPr>
        <w:pStyle w:val="NormalWeb"/>
        <w:ind w:firstLine="709"/>
        <w:jc w:val="both"/>
        <w:rPr>
          <w:color w:val="000000"/>
          <w:szCs w:val="27"/>
        </w:rPr>
      </w:pPr>
      <w:r w:rsidRPr="007C61D7">
        <w:rPr>
          <w:color w:val="000000"/>
          <w:szCs w:val="26"/>
        </w:rPr>
        <w:t>Halbuki Cumhurbaşkanının 4779 sayı ve 02.01.2003 tarihli Kanunun ve 5022 sayılı ve 17.12.2003 tarihli Kanunun ikinci kez görüşülmesi için Türkiye Büyük Millet Meclisine iadesine ilişkin tezkerelerinde de açıkça ifade edildiği gibi; Anayasada genel kuraldan ayrılarak toplantı ve karar yeter sayısı için özel düzenleme bulunan durumlarda, herhangi bir itiraz veya kuşku olmasa bile, sonradan ortaya çıkabilecek duraksama ya da tartışmalara gerek bırakmamak için toplantı ve karar yeter sayılarına ulaşıldığının, sayısal verileri ile birlikte tutanağa geçirilmesi gerekir.</w:t>
      </w:r>
    </w:p>
    <w:p w:rsidR="007C61D7" w:rsidRDefault="007C61D7" w:rsidP="007C61D7">
      <w:pPr>
        <w:pStyle w:val="NormalWeb"/>
        <w:ind w:firstLine="709"/>
        <w:jc w:val="both"/>
        <w:rPr>
          <w:color w:val="000000"/>
          <w:szCs w:val="27"/>
        </w:rPr>
      </w:pPr>
      <w:r w:rsidRPr="007C61D7">
        <w:rPr>
          <w:color w:val="000000"/>
          <w:szCs w:val="26"/>
        </w:rPr>
        <w:t>Toplantı yeter sayısının ayrık olarak belirlendiği durumlarda, bu toplantı yeter sayısına ulaşıldığını gösterebilecek tek veri “yoklama” sonuçlarıdır. Oturumu yöneten Türkiye Büyük Millet Meclisi Başkanı veya Başkanvekili gündemin özel toplantı yeter sayısı öngörülmüş seçim maddesine geçerken, bir yoklama ile bu toplantı yeter sayısına ulaşılıp ulaşılmadığını tespit etmek zorundadır.</w:t>
      </w:r>
    </w:p>
    <w:p w:rsidR="007C61D7" w:rsidRDefault="007C61D7" w:rsidP="007C61D7">
      <w:pPr>
        <w:pStyle w:val="NormalWeb"/>
        <w:ind w:firstLine="709"/>
        <w:jc w:val="both"/>
        <w:rPr>
          <w:color w:val="000000"/>
          <w:szCs w:val="27"/>
        </w:rPr>
      </w:pPr>
      <w:r w:rsidRPr="007C61D7">
        <w:rPr>
          <w:color w:val="000000"/>
          <w:szCs w:val="26"/>
        </w:rPr>
        <w:t>Cumhurbaşkanlığı seçimi gibi bütün ülke için çok önemli ve Anayasanın çok özel bir toplantı yeter sayısı belirlediği bir olayda, oturumu yöneten Türkiye Büyük Millet Meclisi Başkanının Anayasanın 96 ncı maddesinde belirtilen toplantı yetersayısının oluştuğu konusunda kendi varsayımına göre hareket etmesi, Anayasanın 102 nci maddesinde belirtilen özel toplantı yetersayısına ulaşılıp ulaşılmadığını araştırmaması ve yoklama yapmayarak katılımı kesin bir şekilde belirlemekten kaçınması kabul edilemez. Çünkü bu, Türkiye Büyük Millet Meclisi İçtüzüğünde Başkana tanınan yetkinin kötüye kullanılmasına imkan tanımak olur.</w:t>
      </w:r>
    </w:p>
    <w:p w:rsidR="007C61D7" w:rsidRDefault="007C61D7" w:rsidP="007C61D7">
      <w:pPr>
        <w:pStyle w:val="NormalWeb"/>
        <w:ind w:firstLine="709"/>
        <w:jc w:val="both"/>
        <w:rPr>
          <w:color w:val="000000"/>
          <w:szCs w:val="27"/>
        </w:rPr>
      </w:pPr>
      <w:r w:rsidRPr="007C61D7">
        <w:rPr>
          <w:color w:val="000000"/>
          <w:szCs w:val="26"/>
        </w:rPr>
        <w:t>Şöyle ki; birleşimin açılması ile, özel bir toplantı yeter sayısı öngörülen yani mutlaka belli sayıda üyenin katıldığı bir ortamda gerçekleşmesi gereken bir işlemle ilgili bir gündem maddesinin görüşülmesine ve oylamasına geçilmesi, birbirinden farklı hususlardır.</w:t>
      </w:r>
    </w:p>
    <w:p w:rsidR="007C61D7" w:rsidRDefault="007C61D7" w:rsidP="007C61D7">
      <w:pPr>
        <w:pStyle w:val="NormalWeb"/>
        <w:ind w:firstLine="709"/>
        <w:jc w:val="both"/>
        <w:rPr>
          <w:color w:val="000000"/>
          <w:szCs w:val="27"/>
        </w:rPr>
      </w:pPr>
      <w:r w:rsidRPr="007C61D7">
        <w:rPr>
          <w:color w:val="000000"/>
          <w:szCs w:val="26"/>
        </w:rPr>
        <w:t>Türkiye Büyük Millet Meclisinde bir birleşim İçtüzüğün 55 ve 57 nci maddelerine göre yoklama yapılmadan açılabilir. Ancak, gündemde özel bir toplantı yeter sayısının öngörüldüğü bir hususla ilgili bir madde varsa, bu maddenin görüşülmesine mutlaka bir yoklama yapılıp toplantı yeter sayısına ulaşıldığı belirlendikten sonra geçilebilir. Bu, o husus için özel toplantı yeter sayısı öngörülmüş olmasının doğası gereğidir. Aksi taktirde birleşim başında Anayasanın 96 ncı maddesinde belirtilen toplantı yeter sayısının bulunduğunda tereddüde düşülmediği için Başkan tarafından yoklama yapılmadan açılan veya yapılan yoklamada 96 ncı maddedeki toplantı yeter sayısına ulaşıldığı anlaşılan bir birleşimde, özel toplantı yeter sayısı gereken bir hususun görüşülmesine ve oylamasına, bu yeter sayıya ulaşılamamış olmasına rağmen rahatlıkla geçilebilir.</w:t>
      </w:r>
    </w:p>
    <w:p w:rsidR="007C61D7" w:rsidRDefault="007C61D7" w:rsidP="007C61D7">
      <w:pPr>
        <w:pStyle w:val="NormalWeb"/>
        <w:ind w:firstLine="709"/>
        <w:jc w:val="both"/>
        <w:rPr>
          <w:color w:val="000000"/>
          <w:szCs w:val="27"/>
        </w:rPr>
      </w:pPr>
      <w:r w:rsidRPr="007C61D7">
        <w:rPr>
          <w:color w:val="000000"/>
          <w:szCs w:val="26"/>
        </w:rPr>
        <w:t>Anayasanın ve İçtüzüğün ise, özel toplantı yeter sayısı düzenlenen durumlarda, özel toplantı yeter sayısının ihmal edilmesine, etkisizleştirilmesine yol açabilecek böyle bir uygulamaya imkan tanıyacağı savunulamaz; Bu doğrultuda bir yorum da yapılamaz.</w:t>
      </w:r>
    </w:p>
    <w:p w:rsidR="007C61D7" w:rsidRDefault="007C61D7" w:rsidP="007C61D7">
      <w:pPr>
        <w:pStyle w:val="NormalWeb"/>
        <w:ind w:firstLine="709"/>
        <w:jc w:val="both"/>
        <w:rPr>
          <w:color w:val="000000"/>
          <w:szCs w:val="27"/>
        </w:rPr>
      </w:pPr>
      <w:r w:rsidRPr="007C61D7">
        <w:rPr>
          <w:color w:val="000000"/>
          <w:szCs w:val="26"/>
        </w:rPr>
        <w:t xml:space="preserve">11. Cumhurbaşkanı seçiminin ilk oylamasından önce yapılan açıklamalar, ilk oylamanın yapılacağı toplantıda, Anayasanın 102 nci maddesinde öngörülen özel toplantı yetersayısına ulaşılmasının olanaksız olduğunu göstermiştir. Türkiye Büyük Millet Meclisi Başkanı ise, </w:t>
      </w:r>
      <w:r w:rsidRPr="007C61D7">
        <w:rPr>
          <w:color w:val="000000"/>
          <w:szCs w:val="26"/>
        </w:rPr>
        <w:lastRenderedPageBreak/>
        <w:t>yukarıda da belirtildiği gibi basına yaptığı açıklamalarda, oylamadan önce yoklama yapmayacağını ve Anayasanın 96 ncı maddesinde belirtilen genel toplantı sayısı olan 184'e ulaşıldığında birleşimi açacağını ifade etmiştir.</w:t>
      </w:r>
    </w:p>
    <w:p w:rsidR="007C61D7" w:rsidRDefault="007C61D7" w:rsidP="007C61D7">
      <w:pPr>
        <w:pStyle w:val="NormalWeb"/>
        <w:ind w:firstLine="709"/>
        <w:jc w:val="both"/>
        <w:rPr>
          <w:color w:val="000000"/>
          <w:szCs w:val="27"/>
        </w:rPr>
      </w:pPr>
      <w:r w:rsidRPr="007C61D7">
        <w:rPr>
          <w:color w:val="000000"/>
          <w:szCs w:val="26"/>
        </w:rPr>
        <w:t>Böylece 11. Cumhurbaşkanı seçiminin ilk oylamasına Türkiye Büyük Millet Meclisi Başkanının Anayasanın 96 ncı maddesinde belirtilen genel toplantı yeter sayısına ulaşıldığını varsayarak ve usul tartışmasında Kemal Anadol'un yaptığı uyarıya rağmen yoklama yapmaksızın açtığı birleşimde geçilmiş; TBMM Genel Kurulu'nun aldığı karara dayanarak Anayasanın 96 ncı maddesinde belirtilen toplantı yetersayısına ulaşıldığı varsayılan bir ortamda oylama yapılmıştır. Kemal Anadol'un toplantı yetersayısının salonda bulunmadığı ve yoklama yapılması gerektiği doğrultusundaki istem ve itirazı ise Meclis Başkanınca içtüzükte işari oya geçilirken 20 Milletvekilinin yoklama isteyebileceği, böyle bir talebi varsa 2O arkadaşını içeriye çağırarak yoklama talebinde bulunmaları gerektiği sözleri ile yanıtlanmıştır. Halbuki 20 Milletvekilinin yoklama istemesi işari oyla ilgili bir husustur, Cumhurbaşkanı seçimi ise gizli oyla gerçekleştirilmesi gereken bir konudur. Bu ortamda yapılan oylamanın sonuçları da, oylamanın özel toplantı yetersayısının oluşmadığı bir ortamda gerçekleştiğinin göstergesidir.</w:t>
      </w:r>
    </w:p>
    <w:p w:rsidR="007C61D7" w:rsidRDefault="007C61D7" w:rsidP="007C61D7">
      <w:pPr>
        <w:pStyle w:val="NormalWeb"/>
        <w:ind w:firstLine="709"/>
        <w:jc w:val="both"/>
        <w:rPr>
          <w:color w:val="000000"/>
          <w:szCs w:val="27"/>
        </w:rPr>
      </w:pPr>
      <w:r w:rsidRPr="007C61D7">
        <w:rPr>
          <w:color w:val="000000"/>
          <w:szCs w:val="26"/>
        </w:rPr>
        <w:t>Bu arada TBMM Başkanı oylamaya geçildikten sonra bir kısım üyelerin isimlerini zikrederek isimlerini tutanağa geçirtmiş ve toplantı yetersayısına dahil edeceğini ifade etmiştir. Halbuki, herhangi bir yoklama sürecin hiçbir aşamasında yapılmadığı için bu isimlerin toplantı yetersayısına dahil edilmesinin hiçbir hukuki geçerliliği yoktur. Sonradan isimlerini saydığı (6) kişi toplantı yetersayısına dahil edilerek, sayının (368) olduğunu belirtmesi bile toplantı açılırken (367) yetersayısının olmadığının kanıtıdır. Ayrıca bu isimlerin oylama sonucundaki karar yetersayısına dahil edilmek istenmesinin de hiçbir hukuki dayanağı yoktur.</w:t>
      </w:r>
    </w:p>
    <w:p w:rsidR="007C61D7" w:rsidRDefault="007C61D7" w:rsidP="007C61D7">
      <w:pPr>
        <w:pStyle w:val="NormalWeb"/>
        <w:ind w:firstLine="709"/>
        <w:jc w:val="both"/>
        <w:rPr>
          <w:color w:val="000000"/>
          <w:szCs w:val="27"/>
        </w:rPr>
      </w:pPr>
      <w:r w:rsidRPr="007C61D7">
        <w:rPr>
          <w:color w:val="000000"/>
          <w:szCs w:val="26"/>
        </w:rPr>
        <w:t>Oylama sonucu, Cumhurbaşkanı seçimi için Anayasanın 102 nci maddesinin üçüncü fıkrasında belirtilen karar yeter sayısına ulaşılamadığını gösterdiği için, ikinci oylamaya geçileceği oylama tarihi ile birlikte Başkan tarafından Genel Kurula bildirilmiştir. Halbuki, özel toplantısına ulaşılamaması durumunda, oylamaya geçilmeden birleşimin kapatılması gerekirdi.</w:t>
      </w:r>
    </w:p>
    <w:p w:rsidR="007C61D7" w:rsidRDefault="007C61D7" w:rsidP="007C61D7">
      <w:pPr>
        <w:pStyle w:val="NormalWeb"/>
        <w:ind w:firstLine="709"/>
        <w:jc w:val="both"/>
        <w:rPr>
          <w:color w:val="000000"/>
          <w:szCs w:val="27"/>
        </w:rPr>
      </w:pPr>
      <w:r w:rsidRPr="007C61D7">
        <w:rPr>
          <w:color w:val="000000"/>
          <w:szCs w:val="26"/>
        </w:rPr>
        <w:t>Bu uygulama, TBMM'nin 96 ncı birleşiminde aldığı kararla birlikte Türkiye Büyük Millet Meclisi İçtüzüğünün Cumhurbaşkanının Anayasanın 102 nci maddesinde belirtilen esaslara göre seçileceğine ilişkin 121 inci maddesinin birinci fıkrası hükmü ile bağdaşmamaktadır. Çünkü seçim TBMM'nin aldığı karara dayalı olarak Anayasanın 102 nci maddesinin birinci fıkrasında belirtilen özel toplantı yeter sayısının olduğu bir ortamda değil, Anayasanın 96 ncı maddesindeki toplantı yeter sayısına ulaşıldığını Başkanın varsaydığı bir ortamda yapılmıştır. Söz konusu karar ve uygulamanın, Türkiye Büyük Millet Meclisi İçtüzüğünün 121 inci maddesinde Anayasanın 102 nci maddesine aykırı eylemli bir değişiklik anlamını taşıdığında hiçbir kuşku yoktur.</w:t>
      </w:r>
    </w:p>
    <w:p w:rsidR="007C61D7" w:rsidRDefault="007C61D7" w:rsidP="007C61D7">
      <w:pPr>
        <w:pStyle w:val="NormalWeb"/>
        <w:ind w:firstLine="709"/>
        <w:jc w:val="both"/>
        <w:rPr>
          <w:color w:val="000000"/>
          <w:szCs w:val="27"/>
        </w:rPr>
      </w:pPr>
      <w:r w:rsidRPr="007C61D7">
        <w:rPr>
          <w:color w:val="000000"/>
          <w:szCs w:val="26"/>
        </w:rPr>
        <w:t>Anayasa Mahkemesinin görev ve yetkilerini düzenleyen Anayasanın 148 inci maddesinin birinci fıkrası şöyledir: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Mahkemesine dava açılamaz.”</w:t>
      </w:r>
    </w:p>
    <w:p w:rsidR="007C61D7" w:rsidRDefault="007C61D7" w:rsidP="007C61D7">
      <w:pPr>
        <w:pStyle w:val="NormalWeb"/>
        <w:ind w:firstLine="709"/>
        <w:jc w:val="both"/>
        <w:rPr>
          <w:color w:val="000000"/>
          <w:szCs w:val="27"/>
        </w:rPr>
      </w:pPr>
      <w:r w:rsidRPr="007C61D7">
        <w:rPr>
          <w:color w:val="000000"/>
          <w:szCs w:val="26"/>
        </w:rPr>
        <w:t>Ancak Anayasa Mahkemesinin pek çok kararında belirtildiği gibi, Anayasa Mahkemesi görevini, önüne gelen yasama işleminin taşıdığı adla bağlı kalarak yerine getirmez.”</w:t>
      </w:r>
    </w:p>
    <w:p w:rsidR="007C61D7" w:rsidRDefault="007C61D7" w:rsidP="007C61D7">
      <w:pPr>
        <w:pStyle w:val="NormalWeb"/>
        <w:ind w:firstLine="709"/>
        <w:jc w:val="both"/>
        <w:rPr>
          <w:color w:val="000000"/>
          <w:szCs w:val="27"/>
        </w:rPr>
      </w:pPr>
      <w:r w:rsidRPr="007C61D7">
        <w:rPr>
          <w:color w:val="000000"/>
          <w:szCs w:val="26"/>
        </w:rPr>
        <w:lastRenderedPageBreak/>
        <w:t>Yasama organınca, Anayasada Anayasa Mahkemesinin denetim alanı içinde gösterilen işlemlerden başka isimler altında ve başka yöntemler uygulanarak oluşturulan yasama işlemleri de, eğer etkileri, nitelikleri ve içerikleri bakımından Anayasa Mahkemesinin denetimine bağlı yasama işlemleriyle eş durumda ise, bunların da Anayasa Mahkemesinin denetim alanı içinde olduğu, Anayasa Mahkemesinin yerleşik kararıdır.</w:t>
      </w:r>
    </w:p>
    <w:p w:rsidR="007C61D7" w:rsidRDefault="007C61D7" w:rsidP="007C61D7">
      <w:pPr>
        <w:pStyle w:val="NormalWeb"/>
        <w:ind w:firstLine="709"/>
        <w:jc w:val="both"/>
        <w:rPr>
          <w:color w:val="000000"/>
          <w:szCs w:val="27"/>
        </w:rPr>
      </w:pPr>
      <w:r w:rsidRPr="007C61D7">
        <w:rPr>
          <w:color w:val="000000"/>
          <w:szCs w:val="26"/>
        </w:rPr>
        <w:t>Anayasa Mahkemesi pek çok olayda, adı içtüzük veya içtüzük değişikliği olmadığı ve içtüzüklerin yapım ve değiştirilmesindeki yöntemler uygulanarak oluşturulmadığı halde, değer ve etki bakımından birer içtüzük düzenlemesi veya değişikliği niteliğinde olan yani içtüzüğün bir kuralını değiştiren veya yeni bir içtüzük hükmü yaratan </w:t>
      </w:r>
      <w:r w:rsidRPr="007C61D7">
        <w:rPr>
          <w:b/>
          <w:bCs/>
          <w:color w:val="000000"/>
          <w:szCs w:val="26"/>
          <w:u w:val="single"/>
        </w:rPr>
        <w:t>Türkiye Büyük Millet Meclisi kararlarını veya uygulamalarını</w:t>
      </w:r>
      <w:r w:rsidRPr="007C61D7">
        <w:rPr>
          <w:color w:val="000000"/>
          <w:szCs w:val="26"/>
          <w:u w:val="single"/>
        </w:rPr>
        <w:t> </w:t>
      </w:r>
      <w:r w:rsidRPr="007C61D7">
        <w:rPr>
          <w:color w:val="000000"/>
          <w:szCs w:val="26"/>
        </w:rPr>
        <w:t>içtüzük kuralı sayarak denetim alanı içinde görmüştür.</w:t>
      </w:r>
    </w:p>
    <w:p w:rsidR="007C61D7" w:rsidRDefault="007C61D7" w:rsidP="007C61D7">
      <w:pPr>
        <w:pStyle w:val="NormalWeb"/>
        <w:ind w:firstLine="709"/>
        <w:jc w:val="both"/>
        <w:rPr>
          <w:color w:val="000000"/>
          <w:szCs w:val="27"/>
        </w:rPr>
      </w:pPr>
      <w:r w:rsidRPr="007C61D7">
        <w:rPr>
          <w:color w:val="000000"/>
          <w:szCs w:val="26"/>
        </w:rPr>
        <w:t>Anayasa Mahkemesi kararlarında, İçtüzük ve İçtüzük sayılan işlem ve uygulamaların tanımı şöyle yapılmıştır:</w:t>
      </w:r>
    </w:p>
    <w:p w:rsidR="007C61D7" w:rsidRDefault="007C61D7" w:rsidP="007C61D7">
      <w:pPr>
        <w:pStyle w:val="NormalWeb"/>
        <w:ind w:firstLine="709"/>
        <w:jc w:val="both"/>
        <w:rPr>
          <w:color w:val="000000"/>
          <w:szCs w:val="27"/>
        </w:rPr>
      </w:pPr>
      <w:r w:rsidRPr="007C61D7">
        <w:rPr>
          <w:b/>
          <w:bCs/>
          <w:color w:val="000000"/>
          <w:szCs w:val="26"/>
        </w:rPr>
        <w:t>“İçtüzüğün bir kuralının değiştirilmesi ya da İçtüzüğe yeni bir kural konulması niteliğinde olan TBMM işlem ve kararları, yeni bir İçtüzük kuralı sayılır</w:t>
      </w:r>
      <w:r w:rsidRPr="007C61D7">
        <w:rPr>
          <w:color w:val="000000"/>
          <w:szCs w:val="26"/>
        </w:rPr>
        <w:t>.” (E. 1999/12, K. 1999/5, K.t. 25.3.1999)</w:t>
      </w:r>
    </w:p>
    <w:p w:rsidR="007C61D7" w:rsidRDefault="007C61D7" w:rsidP="007C61D7">
      <w:pPr>
        <w:pStyle w:val="NormalWeb"/>
        <w:ind w:firstLine="709"/>
        <w:jc w:val="both"/>
        <w:rPr>
          <w:color w:val="000000"/>
          <w:szCs w:val="27"/>
        </w:rPr>
      </w:pPr>
      <w:r w:rsidRPr="007C61D7">
        <w:rPr>
          <w:b/>
          <w:bCs/>
          <w:color w:val="000000"/>
          <w:szCs w:val="26"/>
        </w:rPr>
        <w:t>“İçtüzüğün bir kuralını değiştirme ya da İçtüzüğe yeni bir kural koyma niteliğinde olan TBMM uygulama ve kararları, İçtüzük kuralı sayılır</w:t>
      </w:r>
      <w:r w:rsidRPr="007C61D7">
        <w:rPr>
          <w:color w:val="000000"/>
          <w:szCs w:val="26"/>
        </w:rPr>
        <w:t>”. (E. 1996/19, K. 1996/13, K.t. 14.5.1996)</w:t>
      </w:r>
    </w:p>
    <w:p w:rsidR="007C61D7" w:rsidRDefault="007C61D7" w:rsidP="007C61D7">
      <w:pPr>
        <w:pStyle w:val="NormalWeb"/>
        <w:ind w:firstLine="709"/>
        <w:jc w:val="both"/>
        <w:rPr>
          <w:color w:val="000000"/>
          <w:szCs w:val="27"/>
        </w:rPr>
      </w:pPr>
      <w:r w:rsidRPr="007C61D7">
        <w:rPr>
          <w:color w:val="000000"/>
          <w:szCs w:val="26"/>
        </w:rPr>
        <w:t>Cumhurbaşkanı seçimi ile ilgili 96 ncı birleşimde toplantı yetersayısı konusunda alınan karar ve bu karara dayalı olarak yapılan uygulama ve oylama da, yukarıda açıklandığı gibi, eylemli bir içtüzük değişikliği niteliğini taşımaktadır. Çünkü bunlar Türkiye Büyük Millet Meclisinin çalışmaları ile ilgili bir kural oluşturmuştur ve Anayasanın 95 inci maddesine göre, Türkiye Büyük Millet Meclisi, çalışmalarını kendi yaptığı İçtüzük hükümlerine göre yürütmektedir. Diğer yandan bu karar, uygulama ve oylama ile Cumhurbaşkanı seçiminin Anayasanın 102 nci maddesinde belirtilen özel toplantı yetersayısının değil, 96 ncı maddesinde belirtilen genel toplantı yeter sayısının sağlandığı bir ortamda yapılacağı, İçtüzüğün 121 inci maddesinin birinci fıkrasına rağmen, eylemli bir kural olarak ortaya çıkmış ve İçtüzüğün 121 inci maddesinde değişiklik sonucunu yaratmıştır. Eylemli olarak oluşturulan bu kural ise, Anayasanın 102 nci maddesinin birinci fıkrasına ve 96 ncı maddesine yukarıda açıklanan nedenlerle aykırıdır.</w:t>
      </w:r>
    </w:p>
    <w:p w:rsidR="007C61D7" w:rsidRPr="007C61D7" w:rsidRDefault="007C61D7" w:rsidP="007C61D7">
      <w:pPr>
        <w:pStyle w:val="NormalWeb"/>
        <w:ind w:firstLine="709"/>
        <w:jc w:val="both"/>
        <w:rPr>
          <w:color w:val="000000"/>
          <w:szCs w:val="27"/>
        </w:rPr>
      </w:pPr>
      <w:r w:rsidRPr="007C61D7">
        <w:rPr>
          <w:color w:val="000000"/>
          <w:szCs w:val="26"/>
        </w:rPr>
        <w:t>Anayasanın 102 nci ve 96 ncı maddelerine aykırı eylemli bir içtüzük değişikliği niteliğini taşıyan söz konusu karar ve uygulamanın, Cumhurbaşkanlığı seçimi oylaması ile iç içe somutlaşması nedeni ile bu oylamadan ayrılması olanaksızdır. Bu nedenle bir içtüzük değişikliği niteliğini taşıyan karar ve uygulamanın (Anayasa Mahkemesinin E. 1996/19, K. 1996/13, K.t. 14.5.1996 sayılı kararında olduğu gibi) Cumhurbaşkanı seçimi ilk oylaması ile bir bütün olarak değerlendirilip iptali gerekir.”</w:t>
      </w:r>
      <w:r w:rsidRPr="007C61D7">
        <w:rPr>
          <w:color w:val="000000"/>
          <w:szCs w:val="26"/>
        </w:rPr>
        <w:t>"</w:t>
      </w:r>
    </w:p>
    <w:p w:rsidR="00CE1FB9" w:rsidRPr="007C61D7" w:rsidRDefault="00CE1FB9" w:rsidP="007C61D7">
      <w:pPr>
        <w:spacing w:before="100" w:beforeAutospacing="1" w:after="100" w:afterAutospacing="1" w:line="240" w:lineRule="auto"/>
        <w:ind w:firstLine="709"/>
        <w:jc w:val="both"/>
        <w:rPr>
          <w:rFonts w:ascii="Times New Roman" w:hAnsi="Times New Roman" w:cs="Times New Roman"/>
          <w:sz w:val="24"/>
        </w:rPr>
      </w:pPr>
    </w:p>
    <w:sectPr w:rsidR="00CE1FB9" w:rsidRPr="007C61D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F1F" w:rsidRDefault="00EF3F1F" w:rsidP="007C61D7">
      <w:pPr>
        <w:spacing w:after="0" w:line="240" w:lineRule="auto"/>
      </w:pPr>
      <w:r>
        <w:separator/>
      </w:r>
    </w:p>
  </w:endnote>
  <w:endnote w:type="continuationSeparator" w:id="0">
    <w:p w:rsidR="00EF3F1F" w:rsidRDefault="00EF3F1F" w:rsidP="007C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D7" w:rsidRDefault="007C61D7" w:rsidP="001B5E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61D7" w:rsidRDefault="007C61D7" w:rsidP="007C61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D7" w:rsidRPr="007C61D7" w:rsidRDefault="007C61D7" w:rsidP="001B5E5B">
    <w:pPr>
      <w:pStyle w:val="Altbilgi"/>
      <w:framePr w:wrap="around" w:vAnchor="text" w:hAnchor="margin" w:xAlign="right" w:y="1"/>
      <w:rPr>
        <w:rStyle w:val="SayfaNumaras"/>
        <w:rFonts w:ascii="Times New Roman" w:hAnsi="Times New Roman" w:cs="Times New Roman"/>
      </w:rPr>
    </w:pPr>
    <w:r w:rsidRPr="007C61D7">
      <w:rPr>
        <w:rStyle w:val="SayfaNumaras"/>
        <w:rFonts w:ascii="Times New Roman" w:hAnsi="Times New Roman" w:cs="Times New Roman"/>
      </w:rPr>
      <w:fldChar w:fldCharType="begin"/>
    </w:r>
    <w:r w:rsidRPr="007C61D7">
      <w:rPr>
        <w:rStyle w:val="SayfaNumaras"/>
        <w:rFonts w:ascii="Times New Roman" w:hAnsi="Times New Roman" w:cs="Times New Roman"/>
      </w:rPr>
      <w:instrText xml:space="preserve">PAGE  </w:instrText>
    </w:r>
    <w:r w:rsidRPr="007C61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61D7">
      <w:rPr>
        <w:rStyle w:val="SayfaNumaras"/>
        <w:rFonts w:ascii="Times New Roman" w:hAnsi="Times New Roman" w:cs="Times New Roman"/>
      </w:rPr>
      <w:fldChar w:fldCharType="end"/>
    </w:r>
  </w:p>
  <w:p w:rsidR="007C61D7" w:rsidRPr="007C61D7" w:rsidRDefault="007C61D7" w:rsidP="007C61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F1F" w:rsidRDefault="00EF3F1F" w:rsidP="007C61D7">
      <w:pPr>
        <w:spacing w:after="0" w:line="240" w:lineRule="auto"/>
      </w:pPr>
      <w:r>
        <w:separator/>
      </w:r>
    </w:p>
  </w:footnote>
  <w:footnote w:type="continuationSeparator" w:id="0">
    <w:p w:rsidR="00EF3F1F" w:rsidRDefault="00EF3F1F" w:rsidP="007C6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D7" w:rsidRPr="004375E0" w:rsidRDefault="007C61D7" w:rsidP="007C61D7">
    <w:pPr>
      <w:spacing w:after="0" w:line="240" w:lineRule="auto"/>
      <w:jc w:val="both"/>
      <w:rPr>
        <w:rFonts w:ascii="Times New Roman" w:eastAsia="Times New Roman" w:hAnsi="Times New Roman" w:cs="Times New Roman"/>
        <w:b/>
        <w:color w:val="000000"/>
        <w:sz w:val="24"/>
        <w:szCs w:val="27"/>
        <w:lang w:eastAsia="tr-TR"/>
      </w:rPr>
    </w:pPr>
    <w:r w:rsidRPr="004375E0">
      <w:rPr>
        <w:rFonts w:ascii="Times New Roman" w:eastAsia="Times New Roman" w:hAnsi="Times New Roman" w:cs="Times New Roman"/>
        <w:b/>
        <w:bCs/>
        <w:color w:val="000000"/>
        <w:sz w:val="24"/>
        <w:szCs w:val="26"/>
        <w:lang w:eastAsia="tr-TR"/>
      </w:rPr>
      <w:t>Esas Sayısı : 2007/45</w:t>
    </w:r>
  </w:p>
  <w:p w:rsidR="007C61D7" w:rsidRPr="004375E0" w:rsidRDefault="007C61D7" w:rsidP="007C61D7">
    <w:pPr>
      <w:spacing w:after="0" w:line="240" w:lineRule="auto"/>
      <w:jc w:val="both"/>
      <w:rPr>
        <w:rFonts w:ascii="Times New Roman" w:eastAsia="Times New Roman" w:hAnsi="Times New Roman" w:cs="Times New Roman"/>
        <w:b/>
        <w:color w:val="000000"/>
        <w:sz w:val="24"/>
        <w:szCs w:val="27"/>
        <w:lang w:eastAsia="tr-TR"/>
      </w:rPr>
    </w:pPr>
    <w:r w:rsidRPr="004375E0">
      <w:rPr>
        <w:rFonts w:ascii="Times New Roman" w:eastAsia="Times New Roman" w:hAnsi="Times New Roman" w:cs="Times New Roman"/>
        <w:b/>
        <w:bCs/>
        <w:color w:val="000000"/>
        <w:sz w:val="24"/>
        <w:szCs w:val="26"/>
        <w:lang w:eastAsia="tr-TR"/>
      </w:rPr>
      <w:t>Karar Sayısı : 2007/54</w:t>
    </w:r>
  </w:p>
  <w:p w:rsidR="007C61D7" w:rsidRPr="007C61D7" w:rsidRDefault="007C61D7" w:rsidP="007C61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D7"/>
    <w:rsid w:val="007C61D7"/>
    <w:rsid w:val="00CE1FB9"/>
    <w:rsid w:val="00EF3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B9C52-A770-49A0-ACF9-8310C880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C6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C6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61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1D7"/>
  </w:style>
  <w:style w:type="paragraph" w:styleId="Altbilgi">
    <w:name w:val="footer"/>
    <w:basedOn w:val="Normal"/>
    <w:link w:val="AltbilgiChar"/>
    <w:uiPriority w:val="99"/>
    <w:unhideWhenUsed/>
    <w:rsid w:val="007C61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1D7"/>
  </w:style>
  <w:style w:type="character" w:styleId="SayfaNumaras">
    <w:name w:val="page number"/>
    <w:basedOn w:val="VarsaylanParagrafYazTipi"/>
    <w:uiPriority w:val="99"/>
    <w:semiHidden/>
    <w:unhideWhenUsed/>
    <w:rsid w:val="007C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2019-01-23T05:39:00Z</dcterms:created>
  <dcterms:modified xsi:type="dcterms:W3CDTF">2019-01-23T05:39:00Z</dcterms:modified>
</cp:coreProperties>
</file>