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FA2" w:rsidRPr="00ED2FA2" w:rsidRDefault="00ED2FA2" w:rsidP="00ED2FA2">
      <w:pPr>
        <w:pStyle w:val="western"/>
        <w:ind w:firstLine="709"/>
        <w:jc w:val="both"/>
        <w:rPr>
          <w:b/>
          <w:bCs/>
          <w:color w:val="000000"/>
          <w:szCs w:val="26"/>
        </w:rPr>
      </w:pPr>
      <w:r w:rsidRPr="00ED2FA2">
        <w:rPr>
          <w:b/>
          <w:bCs/>
          <w:color w:val="000000"/>
          <w:szCs w:val="26"/>
        </w:rPr>
        <w:t>"...</w:t>
      </w:r>
      <w:bookmarkStart w:id="0" w:name="_GoBack"/>
      <w:bookmarkEnd w:id="0"/>
    </w:p>
    <w:p w:rsidR="00ED2FA2" w:rsidRDefault="00ED2FA2" w:rsidP="00ED2FA2">
      <w:pPr>
        <w:pStyle w:val="western"/>
        <w:ind w:firstLine="709"/>
        <w:jc w:val="both"/>
        <w:rPr>
          <w:color w:val="000000"/>
          <w:szCs w:val="27"/>
        </w:rPr>
      </w:pPr>
      <w:r w:rsidRPr="00ED2FA2">
        <w:rPr>
          <w:b/>
          <w:bCs/>
          <w:color w:val="000000"/>
          <w:szCs w:val="26"/>
        </w:rPr>
        <w:t>II - İTİRAZIN GEREKÇESİ</w:t>
      </w:r>
    </w:p>
    <w:p w:rsidR="00ED2FA2" w:rsidRDefault="00ED2FA2" w:rsidP="00ED2FA2">
      <w:pPr>
        <w:pStyle w:val="western"/>
        <w:ind w:firstLine="709"/>
        <w:jc w:val="both"/>
        <w:rPr>
          <w:color w:val="000000"/>
          <w:szCs w:val="27"/>
        </w:rPr>
      </w:pPr>
      <w:r w:rsidRPr="00ED2FA2">
        <w:rPr>
          <w:color w:val="000000"/>
          <w:szCs w:val="26"/>
        </w:rPr>
        <w:t>Başvuru kararının gerekçe bölümü şöyledir:</w:t>
      </w:r>
    </w:p>
    <w:p w:rsidR="00ED2FA2" w:rsidRDefault="00ED2FA2" w:rsidP="00ED2FA2">
      <w:pPr>
        <w:pStyle w:val="western"/>
        <w:ind w:firstLine="709"/>
        <w:jc w:val="both"/>
        <w:rPr>
          <w:color w:val="000000"/>
          <w:szCs w:val="27"/>
        </w:rPr>
      </w:pPr>
      <w:r w:rsidRPr="00ED2FA2">
        <w:rPr>
          <w:color w:val="000000"/>
          <w:szCs w:val="27"/>
        </w:rPr>
        <w:t>“</w:t>
      </w:r>
      <w:r w:rsidRPr="00ED2FA2">
        <w:rPr>
          <w:color w:val="000000"/>
          <w:szCs w:val="26"/>
        </w:rPr>
        <w:t>1- Anayasa'nın 10. maddesi “Herkes, dil, ırk, renk, cinsiyet, siyasi düşünce, felsefi inanç, din, mezhep ve benzeri sebeplerle ayırım gözetilmeksizin kanun önünde eşittir. </w:t>
      </w:r>
    </w:p>
    <w:p w:rsidR="00ED2FA2" w:rsidRDefault="00ED2FA2" w:rsidP="00ED2FA2">
      <w:pPr>
        <w:pStyle w:val="western"/>
        <w:ind w:firstLine="709"/>
        <w:jc w:val="both"/>
        <w:rPr>
          <w:color w:val="000000"/>
          <w:szCs w:val="27"/>
        </w:rPr>
      </w:pPr>
      <w:r w:rsidRPr="00ED2FA2">
        <w:rPr>
          <w:color w:val="000000"/>
          <w:szCs w:val="26"/>
        </w:rPr>
        <w:t>Hiçbir kişiye, aileye, zümreye veya sınıfa imtiyaz tanınamaz.</w:t>
      </w:r>
    </w:p>
    <w:p w:rsidR="00ED2FA2" w:rsidRDefault="00ED2FA2" w:rsidP="00ED2FA2">
      <w:pPr>
        <w:pStyle w:val="western"/>
        <w:ind w:firstLine="709"/>
        <w:jc w:val="both"/>
        <w:rPr>
          <w:color w:val="000000"/>
          <w:szCs w:val="27"/>
        </w:rPr>
      </w:pPr>
      <w:proofErr w:type="gramStart"/>
      <w:r w:rsidRPr="00ED2FA2">
        <w:rPr>
          <w:color w:val="000000"/>
          <w:szCs w:val="26"/>
        </w:rPr>
        <w:t xml:space="preserve">Devlet organları ve idare makamları bütün işlemlerinde kanun önünde eşitlik ilkesine uygun olarak hareket etmek zorundadırlar” hükmünü içermekte olup iptal istemine konu 2926 sayılı Yasa'nın 2. maddesi sosyal güvenlik kuruluşları kapsamı dışında kalan ve herhangi bir işverene hizmet akdi ile bağlı olmaksızın tarımsal faaliyette bulunan kimselerden erkekler için 22 yaşını doldurma şartı aramış, kadınlar yönünden ise bu şarta ilave olarak kadının aile reisi olma şartını getirmiştir. </w:t>
      </w:r>
      <w:proofErr w:type="gramEnd"/>
      <w:r w:rsidRPr="00ED2FA2">
        <w:rPr>
          <w:color w:val="000000"/>
          <w:szCs w:val="26"/>
        </w:rPr>
        <w:t>Yasa hükmü, aynı koşullarda bağımsız olarak tarımsal faaliyette bulunan kadın ve erkek arasında Anayasa'nın 10. maddesine aykırılık teşkil edecek şekilde ayrıma gitmiştir.</w:t>
      </w:r>
    </w:p>
    <w:p w:rsidR="00ED2FA2" w:rsidRPr="00ED2FA2" w:rsidRDefault="00ED2FA2" w:rsidP="00ED2FA2">
      <w:pPr>
        <w:pStyle w:val="western"/>
        <w:ind w:firstLine="709"/>
        <w:jc w:val="both"/>
        <w:rPr>
          <w:color w:val="000000"/>
          <w:szCs w:val="27"/>
        </w:rPr>
      </w:pPr>
      <w:r w:rsidRPr="00ED2FA2">
        <w:rPr>
          <w:color w:val="000000"/>
          <w:szCs w:val="26"/>
        </w:rPr>
        <w:t xml:space="preserve">2- Anayasa'nın 60. maddesi sosyal güvenlik hakkı başlığı altında “Herkes, sosyal güvenlik hakkına  sahiptir. Devlet, bu güvenliği sağlayacak gerekli tedbirleri alır ve teşkilatı kurar” kuralını getirmiştir. 2926 sayılı Yasa tarımda kendi adına ve hesabına çalışanlar sosyal sigortalar kanunu olup, Anayasa'nın 60. maddesine göre başka yasalar kapsamında sosyal güvenlik hakkına sahip olmayanları bu çatının altına almaya dönük düzenlemeler içeren bir yasadır. Ancak yukarıda da yazılı olduğu şekilde bu yasa aynı şartlarda çalışan kadın ile erkek arasında ayırım yapmış aile reisi olmayan kadınları kendi adlarına çalışsalar dahi bu yasa </w:t>
      </w:r>
      <w:proofErr w:type="gramStart"/>
      <w:r w:rsidRPr="00ED2FA2">
        <w:rPr>
          <w:color w:val="000000"/>
          <w:szCs w:val="26"/>
        </w:rPr>
        <w:t>kapsamı</w:t>
      </w:r>
      <w:proofErr w:type="gramEnd"/>
      <w:r w:rsidRPr="00ED2FA2">
        <w:rPr>
          <w:color w:val="000000"/>
          <w:szCs w:val="26"/>
        </w:rPr>
        <w:t xml:space="preserve"> dışında tutarak Anayasanın 60. maddesi ile de çelişmiştir.”</w:t>
      </w:r>
      <w:r w:rsidRPr="00ED2FA2">
        <w:rPr>
          <w:color w:val="000000"/>
          <w:szCs w:val="26"/>
        </w:rPr>
        <w:t>"</w:t>
      </w:r>
    </w:p>
    <w:p w:rsidR="00CE1FB9" w:rsidRPr="00ED2FA2" w:rsidRDefault="00CE1FB9" w:rsidP="00ED2FA2">
      <w:pPr>
        <w:spacing w:before="100" w:beforeAutospacing="1" w:after="100" w:afterAutospacing="1" w:line="240" w:lineRule="auto"/>
        <w:ind w:firstLine="709"/>
        <w:jc w:val="both"/>
        <w:rPr>
          <w:rFonts w:ascii="Times New Roman" w:hAnsi="Times New Roman" w:cs="Times New Roman"/>
          <w:sz w:val="24"/>
        </w:rPr>
      </w:pPr>
    </w:p>
    <w:sectPr w:rsidR="00CE1FB9" w:rsidRPr="00ED2FA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944" w:rsidRDefault="00C82944" w:rsidP="00ED2FA2">
      <w:pPr>
        <w:spacing w:after="0" w:line="240" w:lineRule="auto"/>
      </w:pPr>
      <w:r>
        <w:separator/>
      </w:r>
    </w:p>
  </w:endnote>
  <w:endnote w:type="continuationSeparator" w:id="0">
    <w:p w:rsidR="00C82944" w:rsidRDefault="00C82944" w:rsidP="00ED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A2" w:rsidRDefault="00ED2FA2" w:rsidP="00C7291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2FA2" w:rsidRDefault="00ED2FA2" w:rsidP="00ED2F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A2" w:rsidRPr="00ED2FA2" w:rsidRDefault="00ED2FA2" w:rsidP="00C72917">
    <w:pPr>
      <w:pStyle w:val="Altbilgi"/>
      <w:framePr w:wrap="around" w:vAnchor="text" w:hAnchor="margin" w:xAlign="right" w:y="1"/>
      <w:rPr>
        <w:rStyle w:val="SayfaNumaras"/>
        <w:rFonts w:ascii="Times New Roman" w:hAnsi="Times New Roman" w:cs="Times New Roman"/>
      </w:rPr>
    </w:pPr>
    <w:r w:rsidRPr="00ED2FA2">
      <w:rPr>
        <w:rStyle w:val="SayfaNumaras"/>
        <w:rFonts w:ascii="Times New Roman" w:hAnsi="Times New Roman" w:cs="Times New Roman"/>
      </w:rPr>
      <w:fldChar w:fldCharType="begin"/>
    </w:r>
    <w:r w:rsidRPr="00ED2FA2">
      <w:rPr>
        <w:rStyle w:val="SayfaNumaras"/>
        <w:rFonts w:ascii="Times New Roman" w:hAnsi="Times New Roman" w:cs="Times New Roman"/>
      </w:rPr>
      <w:instrText xml:space="preserve">PAGE  </w:instrText>
    </w:r>
    <w:r w:rsidRPr="00ED2FA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D2FA2">
      <w:rPr>
        <w:rStyle w:val="SayfaNumaras"/>
        <w:rFonts w:ascii="Times New Roman" w:hAnsi="Times New Roman" w:cs="Times New Roman"/>
      </w:rPr>
      <w:fldChar w:fldCharType="end"/>
    </w:r>
  </w:p>
  <w:p w:rsidR="00ED2FA2" w:rsidRPr="00ED2FA2" w:rsidRDefault="00ED2FA2" w:rsidP="00ED2FA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944" w:rsidRDefault="00C82944" w:rsidP="00ED2FA2">
      <w:pPr>
        <w:spacing w:after="0" w:line="240" w:lineRule="auto"/>
      </w:pPr>
      <w:r>
        <w:separator/>
      </w:r>
    </w:p>
  </w:footnote>
  <w:footnote w:type="continuationSeparator" w:id="0">
    <w:p w:rsidR="00C82944" w:rsidRDefault="00C82944" w:rsidP="00ED2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A2" w:rsidRPr="0084164C" w:rsidRDefault="00ED2FA2" w:rsidP="00ED2FA2">
    <w:pPr>
      <w:spacing w:after="0" w:line="240" w:lineRule="auto"/>
      <w:jc w:val="both"/>
      <w:rPr>
        <w:rFonts w:ascii="Times New Roman" w:eastAsia="Times New Roman" w:hAnsi="Times New Roman" w:cs="Times New Roman"/>
        <w:b/>
        <w:color w:val="000000"/>
        <w:sz w:val="24"/>
        <w:szCs w:val="27"/>
        <w:lang w:eastAsia="tr-TR"/>
      </w:rPr>
    </w:pPr>
    <w:r w:rsidRPr="0084164C">
      <w:rPr>
        <w:rFonts w:ascii="Times New Roman" w:eastAsia="Times New Roman" w:hAnsi="Times New Roman" w:cs="Times New Roman"/>
        <w:b/>
        <w:bCs/>
        <w:color w:val="000000"/>
        <w:sz w:val="24"/>
        <w:szCs w:val="26"/>
        <w:lang w:eastAsia="tr-TR"/>
      </w:rPr>
      <w:t xml:space="preserve">Esas </w:t>
    </w:r>
    <w:proofErr w:type="gramStart"/>
    <w:r w:rsidRPr="0084164C">
      <w:rPr>
        <w:rFonts w:ascii="Times New Roman" w:eastAsia="Times New Roman" w:hAnsi="Times New Roman" w:cs="Times New Roman"/>
        <w:b/>
        <w:bCs/>
        <w:color w:val="000000"/>
        <w:sz w:val="24"/>
        <w:szCs w:val="26"/>
        <w:lang w:eastAsia="tr-TR"/>
      </w:rPr>
      <w:t>Sayısı : 2003</w:t>
    </w:r>
    <w:proofErr w:type="gramEnd"/>
    <w:r w:rsidRPr="0084164C">
      <w:rPr>
        <w:rFonts w:ascii="Times New Roman" w:eastAsia="Times New Roman" w:hAnsi="Times New Roman" w:cs="Times New Roman"/>
        <w:b/>
        <w:bCs/>
        <w:color w:val="000000"/>
        <w:sz w:val="24"/>
        <w:szCs w:val="26"/>
        <w:lang w:eastAsia="tr-TR"/>
      </w:rPr>
      <w:t>/81</w:t>
    </w:r>
  </w:p>
  <w:p w:rsidR="00ED2FA2" w:rsidRPr="0084164C" w:rsidRDefault="00ED2FA2" w:rsidP="00ED2FA2">
    <w:pPr>
      <w:spacing w:after="0" w:line="240" w:lineRule="auto"/>
      <w:jc w:val="both"/>
      <w:rPr>
        <w:rFonts w:ascii="Times New Roman" w:eastAsia="Times New Roman" w:hAnsi="Times New Roman" w:cs="Times New Roman"/>
        <w:b/>
        <w:color w:val="000000"/>
        <w:sz w:val="24"/>
        <w:szCs w:val="27"/>
        <w:lang w:eastAsia="tr-TR"/>
      </w:rPr>
    </w:pPr>
    <w:r w:rsidRPr="0084164C">
      <w:rPr>
        <w:rFonts w:ascii="Times New Roman" w:eastAsia="Times New Roman" w:hAnsi="Times New Roman" w:cs="Times New Roman"/>
        <w:b/>
        <w:bCs/>
        <w:color w:val="000000"/>
        <w:sz w:val="24"/>
        <w:szCs w:val="26"/>
        <w:lang w:eastAsia="tr-TR"/>
      </w:rPr>
      <w:t xml:space="preserve">Karar </w:t>
    </w:r>
    <w:proofErr w:type="gramStart"/>
    <w:r w:rsidRPr="0084164C">
      <w:rPr>
        <w:rFonts w:ascii="Times New Roman" w:eastAsia="Times New Roman" w:hAnsi="Times New Roman" w:cs="Times New Roman"/>
        <w:b/>
        <w:bCs/>
        <w:color w:val="000000"/>
        <w:sz w:val="24"/>
        <w:szCs w:val="26"/>
        <w:lang w:eastAsia="tr-TR"/>
      </w:rPr>
      <w:t>Sayısı : 2007</w:t>
    </w:r>
    <w:proofErr w:type="gramEnd"/>
    <w:r w:rsidRPr="0084164C">
      <w:rPr>
        <w:rFonts w:ascii="Times New Roman" w:eastAsia="Times New Roman" w:hAnsi="Times New Roman" w:cs="Times New Roman"/>
        <w:b/>
        <w:bCs/>
        <w:color w:val="000000"/>
        <w:sz w:val="24"/>
        <w:szCs w:val="26"/>
        <w:lang w:eastAsia="tr-TR"/>
      </w:rPr>
      <w:t>/50</w:t>
    </w:r>
  </w:p>
  <w:p w:rsidR="00ED2FA2" w:rsidRPr="00ED2FA2" w:rsidRDefault="00ED2FA2" w:rsidP="00ED2F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A2"/>
    <w:rsid w:val="00C82944"/>
    <w:rsid w:val="00CE1FB9"/>
    <w:rsid w:val="00ED2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17B20-295D-4A6F-BB73-2D91641A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ED2F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D2F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2FA2"/>
  </w:style>
  <w:style w:type="paragraph" w:styleId="Altbilgi">
    <w:name w:val="footer"/>
    <w:basedOn w:val="Normal"/>
    <w:link w:val="AltbilgiChar"/>
    <w:uiPriority w:val="99"/>
    <w:unhideWhenUsed/>
    <w:rsid w:val="00ED2F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2FA2"/>
  </w:style>
  <w:style w:type="character" w:styleId="SayfaNumaras">
    <w:name w:val="page number"/>
    <w:basedOn w:val="VarsaylanParagrafYazTipi"/>
    <w:uiPriority w:val="99"/>
    <w:semiHidden/>
    <w:unhideWhenUsed/>
    <w:rsid w:val="00ED2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7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2019-01-22T13:08:00Z</dcterms:created>
  <dcterms:modified xsi:type="dcterms:W3CDTF">2019-01-22T13:09:00Z</dcterms:modified>
</cp:coreProperties>
</file>