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E4" w:rsidRPr="002A67E4" w:rsidRDefault="002A67E4" w:rsidP="002A67E4">
      <w:pPr>
        <w:pStyle w:val="western"/>
        <w:ind w:firstLine="709"/>
        <w:jc w:val="both"/>
        <w:rPr>
          <w:b/>
          <w:bCs/>
          <w:color w:val="000000"/>
          <w:szCs w:val="26"/>
        </w:rPr>
      </w:pPr>
      <w:r w:rsidRPr="002A67E4">
        <w:rPr>
          <w:b/>
          <w:bCs/>
          <w:color w:val="000000"/>
          <w:szCs w:val="26"/>
        </w:rPr>
        <w:t>"...</w:t>
      </w:r>
    </w:p>
    <w:p w:rsidR="002A67E4" w:rsidRDefault="002A67E4" w:rsidP="002A67E4">
      <w:pPr>
        <w:pStyle w:val="western"/>
        <w:ind w:firstLine="709"/>
        <w:jc w:val="both"/>
        <w:rPr>
          <w:color w:val="000000"/>
          <w:szCs w:val="27"/>
        </w:rPr>
      </w:pPr>
      <w:r w:rsidRPr="002A67E4">
        <w:rPr>
          <w:b/>
          <w:bCs/>
          <w:color w:val="000000"/>
          <w:szCs w:val="26"/>
        </w:rPr>
        <w:t>II- İTİRAZIN GEREKÇESİ</w:t>
      </w:r>
      <w:bookmarkStart w:id="0" w:name="_GoBack"/>
      <w:bookmarkEnd w:id="0"/>
    </w:p>
    <w:p w:rsidR="002A67E4" w:rsidRDefault="002A67E4" w:rsidP="002A67E4">
      <w:pPr>
        <w:pStyle w:val="western"/>
        <w:ind w:firstLine="709"/>
        <w:jc w:val="both"/>
        <w:rPr>
          <w:color w:val="000000"/>
          <w:szCs w:val="27"/>
        </w:rPr>
      </w:pPr>
      <w:r w:rsidRPr="002A67E4">
        <w:rPr>
          <w:color w:val="000000"/>
          <w:szCs w:val="26"/>
        </w:rPr>
        <w:t>Başvuru kararının gerekçe bölümü şöyledir:</w:t>
      </w:r>
    </w:p>
    <w:p w:rsidR="002A67E4" w:rsidRDefault="002A67E4" w:rsidP="002A67E4">
      <w:pPr>
        <w:pStyle w:val="western"/>
        <w:ind w:firstLine="709"/>
        <w:jc w:val="both"/>
        <w:rPr>
          <w:color w:val="000000"/>
          <w:szCs w:val="27"/>
        </w:rPr>
      </w:pPr>
      <w:proofErr w:type="gramStart"/>
      <w:r w:rsidRPr="002A67E4">
        <w:rPr>
          <w:color w:val="000000"/>
          <w:szCs w:val="27"/>
        </w:rPr>
        <w:t>“</w:t>
      </w:r>
      <w:r w:rsidRPr="002A67E4">
        <w:rPr>
          <w:color w:val="000000"/>
          <w:szCs w:val="26"/>
        </w:rPr>
        <w:t xml:space="preserve">Sanık Ahmet Dönmez hakkında </w:t>
      </w:r>
      <w:proofErr w:type="spellStart"/>
      <w:r w:rsidRPr="002A67E4">
        <w:rPr>
          <w:color w:val="000000"/>
          <w:szCs w:val="26"/>
        </w:rPr>
        <w:t>Esbank</w:t>
      </w:r>
      <w:proofErr w:type="spellEnd"/>
      <w:r w:rsidRPr="002A67E4">
        <w:rPr>
          <w:color w:val="000000"/>
          <w:szCs w:val="26"/>
        </w:rPr>
        <w:t xml:space="preserve"> adlı bankaya olan kredi borcu nedeni ile Mersin 5. Noterliğinin 10.9.1996 tarih ve 37101 yevmiye sayılı düzenleme şeklindeki ticari işletme </w:t>
      </w:r>
      <w:proofErr w:type="spellStart"/>
      <w:r w:rsidRPr="002A67E4">
        <w:rPr>
          <w:color w:val="000000"/>
          <w:szCs w:val="26"/>
        </w:rPr>
        <w:t>rehni</w:t>
      </w:r>
      <w:proofErr w:type="spellEnd"/>
      <w:r w:rsidRPr="002A67E4">
        <w:rPr>
          <w:color w:val="000000"/>
          <w:szCs w:val="26"/>
        </w:rPr>
        <w:t xml:space="preserve"> söz</w:t>
      </w:r>
      <w:r w:rsidRPr="002A67E4">
        <w:rPr>
          <w:color w:val="000000"/>
          <w:szCs w:val="26"/>
        </w:rPr>
        <w:softHyphen/>
        <w:t xml:space="preserve">leşmesi ile şirkete ait menkul malların </w:t>
      </w:r>
      <w:proofErr w:type="spellStart"/>
      <w:r w:rsidRPr="002A67E4">
        <w:rPr>
          <w:color w:val="000000"/>
          <w:szCs w:val="26"/>
        </w:rPr>
        <w:t>rehnedildiği</w:t>
      </w:r>
      <w:proofErr w:type="spellEnd"/>
      <w:r w:rsidRPr="002A67E4">
        <w:rPr>
          <w:color w:val="000000"/>
          <w:szCs w:val="26"/>
        </w:rPr>
        <w:t xml:space="preserve"> ancak; kredi bor</w:t>
      </w:r>
      <w:r w:rsidRPr="002A67E4">
        <w:rPr>
          <w:color w:val="000000"/>
          <w:szCs w:val="26"/>
        </w:rPr>
        <w:softHyphen/>
        <w:t xml:space="preserve">cunun ödenmemesi nedeni ile müşteki tarafından icra ve haciz takibi yapıldığı, </w:t>
      </w:r>
      <w:proofErr w:type="spellStart"/>
      <w:r w:rsidRPr="002A67E4">
        <w:rPr>
          <w:color w:val="000000"/>
          <w:szCs w:val="26"/>
        </w:rPr>
        <w:t>rehnedilen</w:t>
      </w:r>
      <w:proofErr w:type="spellEnd"/>
      <w:r w:rsidRPr="002A67E4">
        <w:rPr>
          <w:color w:val="000000"/>
          <w:szCs w:val="26"/>
        </w:rPr>
        <w:t xml:space="preserve"> mallardan iki tanesinin fabrikada bulunamaması nedeni ile alacaklıyı zarara uğrattığından bahisle sanık hakkında 1447 Sayılı Kanun'un 12/1-2 maddesine muhalefetten kamu davası açıl</w:t>
      </w:r>
      <w:r w:rsidRPr="002A67E4">
        <w:rPr>
          <w:color w:val="000000"/>
          <w:szCs w:val="26"/>
        </w:rPr>
        <w:softHyphen/>
        <w:t>mıştır.</w:t>
      </w:r>
      <w:proofErr w:type="gramEnd"/>
    </w:p>
    <w:p w:rsidR="002A67E4" w:rsidRDefault="002A67E4" w:rsidP="002A67E4">
      <w:pPr>
        <w:pStyle w:val="western"/>
        <w:shd w:val="clear" w:color="auto" w:fill="FFFFFF"/>
        <w:ind w:firstLine="709"/>
        <w:jc w:val="both"/>
        <w:rPr>
          <w:color w:val="000000"/>
          <w:szCs w:val="27"/>
        </w:rPr>
      </w:pPr>
      <w:proofErr w:type="gramStart"/>
      <w:r w:rsidRPr="002A67E4">
        <w:rPr>
          <w:color w:val="000000"/>
          <w:szCs w:val="26"/>
        </w:rPr>
        <w:t>Sanığın savunması alınmış, müşteki dinlenmiş ve deliller toplanıp yargılamaya devam olunmakta iken Türkiye Cumhuriyeti Anayasası'nın bazı maddelerinin değiştirilmesi hakkındaki 4709 sayılı Kanun ile Anayasa'nın 38. maddesinin fıkralarına yeni fıkralar eklenmiş ve son fıkra ile “Hiç kimse, yalnızca sözleşmeden doğan bir yü</w:t>
      </w:r>
      <w:r w:rsidRPr="002A67E4">
        <w:rPr>
          <w:color w:val="000000"/>
          <w:szCs w:val="26"/>
        </w:rPr>
        <w:softHyphen/>
        <w:t>kümlülüğü yerine getirememesinden dolayı özgürlüğünden alıkonulamaz” hükmü getirilmiş olup, davamızda uygulanması istenilen 1447 sayılı Tica</w:t>
      </w:r>
      <w:r w:rsidRPr="002A67E4">
        <w:rPr>
          <w:color w:val="000000"/>
          <w:szCs w:val="26"/>
        </w:rPr>
        <w:softHyphen/>
        <w:t xml:space="preserve">ri İşletme </w:t>
      </w:r>
      <w:proofErr w:type="spellStart"/>
      <w:r w:rsidRPr="002A67E4">
        <w:rPr>
          <w:color w:val="000000"/>
          <w:szCs w:val="26"/>
        </w:rPr>
        <w:t>Rehni</w:t>
      </w:r>
      <w:proofErr w:type="spellEnd"/>
      <w:r w:rsidRPr="002A67E4">
        <w:rPr>
          <w:color w:val="000000"/>
          <w:szCs w:val="26"/>
        </w:rPr>
        <w:t xml:space="preserve"> Kanun'un 12/2. maddesi Anayasa'nın 38/Son fıkrasına aykırı olması nedeni ile bu maddenin iptali için Anayasa Mahkemesine gidilme</w:t>
      </w:r>
      <w:r w:rsidRPr="002A67E4">
        <w:rPr>
          <w:color w:val="000000"/>
          <w:szCs w:val="26"/>
        </w:rPr>
        <w:softHyphen/>
        <w:t>sine karar vermek gerekmiştir.</w:t>
      </w:r>
      <w:proofErr w:type="gramEnd"/>
    </w:p>
    <w:p w:rsidR="002A67E4" w:rsidRDefault="002A67E4" w:rsidP="002A67E4">
      <w:pPr>
        <w:pStyle w:val="western"/>
        <w:shd w:val="clear" w:color="auto" w:fill="FFFFFF"/>
        <w:ind w:firstLine="709"/>
        <w:jc w:val="both"/>
        <w:rPr>
          <w:color w:val="000000"/>
          <w:szCs w:val="27"/>
        </w:rPr>
      </w:pPr>
      <w:proofErr w:type="gramStart"/>
      <w:r w:rsidRPr="002A67E4">
        <w:rPr>
          <w:color w:val="000000"/>
          <w:szCs w:val="26"/>
        </w:rPr>
        <w:t>Anayasa'nın 38/Son maddesi ile sözleşmeden doğan bir yükümlülüğün yerine getirilmemesinden dolayı kişilerin özgürlüğünden alıkonulamayacağı ve özgürlüğü bağlayıcı ceza verilemeyeceği anlaşıl</w:t>
      </w:r>
      <w:r w:rsidRPr="002A67E4">
        <w:rPr>
          <w:color w:val="000000"/>
          <w:szCs w:val="26"/>
        </w:rPr>
        <w:softHyphen/>
        <w:t>dığından söz konusu maddede ise rehin sözleşmesi ile muhafaza altına alınan ve sanığa teslim edilen bazı malların alacaklının rızası dışında başka mallarla değiştirilmesi veya temlik edilmesi veya tahrip veya im</w:t>
      </w:r>
      <w:r w:rsidRPr="002A67E4">
        <w:rPr>
          <w:color w:val="000000"/>
          <w:szCs w:val="26"/>
        </w:rPr>
        <w:softHyphen/>
        <w:t>ha edilmesi durumunda bir yıldan beş yıla kadar hapis cezası öngörüldü</w:t>
      </w:r>
      <w:r w:rsidRPr="002A67E4">
        <w:rPr>
          <w:color w:val="000000"/>
          <w:szCs w:val="26"/>
        </w:rPr>
        <w:softHyphen/>
        <w:t>ğünden rehin sözleşmesine aykırılık durumunda Anayasa'nın 38/Son maddesine göre özgürlüğü bağlayıcı ceza verilmemesi gerektiğinden söz konusu 1447 sayılı Kanun'un 12. maddesinin Anayasa'ya aykırı olduğu kanaati Mahkememizce oluşmuş, bu nedenle iptal yoluna gidilmesi gerekmiştir.</w:t>
      </w:r>
      <w:proofErr w:type="gramEnd"/>
    </w:p>
    <w:p w:rsidR="002A67E4" w:rsidRPr="002A67E4" w:rsidRDefault="002A67E4" w:rsidP="002A67E4">
      <w:pPr>
        <w:pStyle w:val="western"/>
        <w:shd w:val="clear" w:color="auto" w:fill="FFFFFF"/>
        <w:ind w:firstLine="709"/>
        <w:jc w:val="both"/>
        <w:rPr>
          <w:color w:val="000000"/>
          <w:szCs w:val="27"/>
        </w:rPr>
      </w:pPr>
      <w:r w:rsidRPr="002A67E4">
        <w:rPr>
          <w:color w:val="000000"/>
          <w:szCs w:val="26"/>
        </w:rPr>
        <w:t xml:space="preserve">Söz konusu madde Türk Ceza Kanunu'nun 508 ve 510. maddelerindeki emniyeti suiistimal ve hizmet nedeni ile emniyeti suiistimal suçlarına benzer nitelikte bir madde olup, söz konusu </w:t>
      </w:r>
      <w:proofErr w:type="spellStart"/>
      <w:proofErr w:type="gramStart"/>
      <w:r w:rsidRPr="002A67E4">
        <w:rPr>
          <w:color w:val="000000"/>
          <w:szCs w:val="26"/>
        </w:rPr>
        <w:t>TCK.nun</w:t>
      </w:r>
      <w:proofErr w:type="spellEnd"/>
      <w:proofErr w:type="gramEnd"/>
      <w:r w:rsidRPr="002A67E4">
        <w:rPr>
          <w:color w:val="000000"/>
          <w:szCs w:val="26"/>
        </w:rPr>
        <w:t xml:space="preserve"> 508 ve 510. maddelerinin Anayasa'nın 38/Son maddesine aykırı olduğundan dolayı değiştirilmesi yönünde yasama çalışmaları mevcut olduğundan ve 1447 sayılı Kanun'un 12. maddesi de sözleşmeye aykırılık eylemini hapis cezası ile cezalandırıldığından bu maddenin de Anayasa'ya aykırı olduğuna ve ip</w:t>
      </w:r>
      <w:r w:rsidRPr="002A67E4">
        <w:rPr>
          <w:color w:val="000000"/>
          <w:szCs w:val="26"/>
        </w:rPr>
        <w:softHyphen/>
        <w:t>tal edilmesi gerektiğinden bu maddenin iptali için Anayasa Mahkemesine gidilmesine karar vermek gerekmiştir.”</w:t>
      </w:r>
      <w:r w:rsidRPr="002A67E4">
        <w:rPr>
          <w:color w:val="000000"/>
          <w:szCs w:val="26"/>
        </w:rPr>
        <w:t>"</w:t>
      </w:r>
    </w:p>
    <w:p w:rsidR="00CE1FB9" w:rsidRPr="002A67E4" w:rsidRDefault="00CE1FB9" w:rsidP="002A67E4">
      <w:pPr>
        <w:spacing w:before="100" w:beforeAutospacing="1" w:after="100" w:afterAutospacing="1" w:line="240" w:lineRule="auto"/>
        <w:ind w:firstLine="709"/>
        <w:jc w:val="both"/>
        <w:rPr>
          <w:rFonts w:ascii="Times New Roman" w:hAnsi="Times New Roman" w:cs="Times New Roman"/>
          <w:sz w:val="24"/>
        </w:rPr>
      </w:pPr>
    </w:p>
    <w:sectPr w:rsidR="00CE1FB9" w:rsidRPr="002A67E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E8" w:rsidRDefault="00CC6BE8" w:rsidP="002A67E4">
      <w:pPr>
        <w:spacing w:after="0" w:line="240" w:lineRule="auto"/>
      </w:pPr>
      <w:r>
        <w:separator/>
      </w:r>
    </w:p>
  </w:endnote>
  <w:endnote w:type="continuationSeparator" w:id="0">
    <w:p w:rsidR="00CC6BE8" w:rsidRDefault="00CC6BE8" w:rsidP="002A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E4" w:rsidRDefault="002A67E4" w:rsidP="007854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67E4" w:rsidRDefault="002A67E4" w:rsidP="002A67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E4" w:rsidRPr="002A67E4" w:rsidRDefault="002A67E4" w:rsidP="00785430">
    <w:pPr>
      <w:pStyle w:val="Altbilgi"/>
      <w:framePr w:wrap="around" w:vAnchor="text" w:hAnchor="margin" w:xAlign="right" w:y="1"/>
      <w:rPr>
        <w:rStyle w:val="SayfaNumaras"/>
        <w:rFonts w:ascii="Times New Roman" w:hAnsi="Times New Roman" w:cs="Times New Roman"/>
      </w:rPr>
    </w:pPr>
    <w:r w:rsidRPr="002A67E4">
      <w:rPr>
        <w:rStyle w:val="SayfaNumaras"/>
        <w:rFonts w:ascii="Times New Roman" w:hAnsi="Times New Roman" w:cs="Times New Roman"/>
      </w:rPr>
      <w:fldChar w:fldCharType="begin"/>
    </w:r>
    <w:r w:rsidRPr="002A67E4">
      <w:rPr>
        <w:rStyle w:val="SayfaNumaras"/>
        <w:rFonts w:ascii="Times New Roman" w:hAnsi="Times New Roman" w:cs="Times New Roman"/>
      </w:rPr>
      <w:instrText xml:space="preserve">PAGE  </w:instrText>
    </w:r>
    <w:r w:rsidRPr="002A67E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A67E4">
      <w:rPr>
        <w:rStyle w:val="SayfaNumaras"/>
        <w:rFonts w:ascii="Times New Roman" w:hAnsi="Times New Roman" w:cs="Times New Roman"/>
      </w:rPr>
      <w:fldChar w:fldCharType="end"/>
    </w:r>
  </w:p>
  <w:p w:rsidR="002A67E4" w:rsidRPr="002A67E4" w:rsidRDefault="002A67E4" w:rsidP="002A67E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E8" w:rsidRDefault="00CC6BE8" w:rsidP="002A67E4">
      <w:pPr>
        <w:spacing w:after="0" w:line="240" w:lineRule="auto"/>
      </w:pPr>
      <w:r>
        <w:separator/>
      </w:r>
    </w:p>
  </w:footnote>
  <w:footnote w:type="continuationSeparator" w:id="0">
    <w:p w:rsidR="00CC6BE8" w:rsidRDefault="00CC6BE8" w:rsidP="002A6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E4" w:rsidRPr="00D91FA2" w:rsidRDefault="002A67E4" w:rsidP="002A67E4">
    <w:pPr>
      <w:spacing w:after="0" w:line="240" w:lineRule="auto"/>
      <w:jc w:val="both"/>
      <w:rPr>
        <w:rFonts w:ascii="Times New Roman" w:eastAsia="Times New Roman" w:hAnsi="Times New Roman" w:cs="Times New Roman"/>
        <w:b/>
        <w:color w:val="000000"/>
        <w:sz w:val="24"/>
        <w:szCs w:val="27"/>
        <w:lang w:eastAsia="tr-TR"/>
      </w:rPr>
    </w:pPr>
    <w:r w:rsidRPr="00D91FA2">
      <w:rPr>
        <w:rFonts w:ascii="Times New Roman" w:eastAsia="Times New Roman" w:hAnsi="Times New Roman" w:cs="Times New Roman"/>
        <w:b/>
        <w:bCs/>
        <w:color w:val="000000"/>
        <w:sz w:val="24"/>
        <w:szCs w:val="26"/>
        <w:lang w:eastAsia="tr-TR"/>
      </w:rPr>
      <w:t xml:space="preserve">Esas </w:t>
    </w:r>
    <w:proofErr w:type="gramStart"/>
    <w:r w:rsidRPr="00D91FA2">
      <w:rPr>
        <w:rFonts w:ascii="Times New Roman" w:eastAsia="Times New Roman" w:hAnsi="Times New Roman" w:cs="Times New Roman"/>
        <w:b/>
        <w:bCs/>
        <w:color w:val="000000"/>
        <w:sz w:val="24"/>
        <w:szCs w:val="26"/>
        <w:lang w:eastAsia="tr-TR"/>
      </w:rPr>
      <w:t>Sayısı : 2002</w:t>
    </w:r>
    <w:proofErr w:type="gramEnd"/>
    <w:r w:rsidRPr="00D91FA2">
      <w:rPr>
        <w:rFonts w:ascii="Times New Roman" w:eastAsia="Times New Roman" w:hAnsi="Times New Roman" w:cs="Times New Roman"/>
        <w:b/>
        <w:bCs/>
        <w:color w:val="000000"/>
        <w:sz w:val="24"/>
        <w:szCs w:val="26"/>
        <w:lang w:eastAsia="tr-TR"/>
      </w:rPr>
      <w:t>/30</w:t>
    </w:r>
  </w:p>
  <w:p w:rsidR="002A67E4" w:rsidRPr="00D91FA2" w:rsidRDefault="002A67E4" w:rsidP="002A67E4">
    <w:pPr>
      <w:spacing w:after="0" w:line="240" w:lineRule="auto"/>
      <w:jc w:val="both"/>
      <w:rPr>
        <w:rFonts w:ascii="Times New Roman" w:eastAsia="Times New Roman" w:hAnsi="Times New Roman" w:cs="Times New Roman"/>
        <w:b/>
        <w:color w:val="000000"/>
        <w:sz w:val="24"/>
        <w:szCs w:val="27"/>
        <w:lang w:eastAsia="tr-TR"/>
      </w:rPr>
    </w:pPr>
    <w:r w:rsidRPr="00D91FA2">
      <w:rPr>
        <w:rFonts w:ascii="Times New Roman" w:eastAsia="Times New Roman" w:hAnsi="Times New Roman" w:cs="Times New Roman"/>
        <w:b/>
        <w:bCs/>
        <w:color w:val="000000"/>
        <w:sz w:val="24"/>
        <w:szCs w:val="26"/>
        <w:lang w:eastAsia="tr-TR"/>
      </w:rPr>
      <w:t xml:space="preserve">Karar </w:t>
    </w:r>
    <w:proofErr w:type="gramStart"/>
    <w:r w:rsidRPr="00D91FA2">
      <w:rPr>
        <w:rFonts w:ascii="Times New Roman" w:eastAsia="Times New Roman" w:hAnsi="Times New Roman" w:cs="Times New Roman"/>
        <w:b/>
        <w:bCs/>
        <w:color w:val="000000"/>
        <w:sz w:val="24"/>
        <w:szCs w:val="26"/>
        <w:lang w:eastAsia="tr-TR"/>
      </w:rPr>
      <w:t>Sayısı : 2007</w:t>
    </w:r>
    <w:proofErr w:type="gramEnd"/>
    <w:r w:rsidRPr="00D91FA2">
      <w:rPr>
        <w:rFonts w:ascii="Times New Roman" w:eastAsia="Times New Roman" w:hAnsi="Times New Roman" w:cs="Times New Roman"/>
        <w:b/>
        <w:bCs/>
        <w:color w:val="000000"/>
        <w:sz w:val="24"/>
        <w:szCs w:val="26"/>
        <w:lang w:eastAsia="tr-TR"/>
      </w:rPr>
      <w:t>/24</w:t>
    </w:r>
  </w:p>
  <w:p w:rsidR="002A67E4" w:rsidRPr="002A67E4" w:rsidRDefault="002A67E4" w:rsidP="002A67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E4"/>
    <w:rsid w:val="002A67E4"/>
    <w:rsid w:val="00CC6B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B4305-532F-4C10-99A5-9C859300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A67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67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67E4"/>
  </w:style>
  <w:style w:type="paragraph" w:styleId="Altbilgi">
    <w:name w:val="footer"/>
    <w:basedOn w:val="Normal"/>
    <w:link w:val="AltbilgiChar"/>
    <w:uiPriority w:val="99"/>
    <w:unhideWhenUsed/>
    <w:rsid w:val="002A67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67E4"/>
  </w:style>
  <w:style w:type="character" w:styleId="SayfaNumaras">
    <w:name w:val="page number"/>
    <w:basedOn w:val="VarsaylanParagrafYazTipi"/>
    <w:uiPriority w:val="99"/>
    <w:semiHidden/>
    <w:unhideWhenUsed/>
    <w:rsid w:val="002A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2019-01-22T10:47:00Z</dcterms:created>
  <dcterms:modified xsi:type="dcterms:W3CDTF">2019-01-22T10:48:00Z</dcterms:modified>
</cp:coreProperties>
</file>