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A15" w:rsidRPr="00704A15" w:rsidRDefault="00704A15" w:rsidP="00704A15">
      <w:pPr>
        <w:pStyle w:val="western"/>
        <w:ind w:firstLine="709"/>
        <w:jc w:val="both"/>
        <w:rPr>
          <w:b/>
          <w:bCs/>
          <w:color w:val="000000"/>
          <w:szCs w:val="26"/>
        </w:rPr>
      </w:pPr>
      <w:r w:rsidRPr="00704A15">
        <w:rPr>
          <w:b/>
          <w:bCs/>
          <w:color w:val="000000"/>
          <w:szCs w:val="26"/>
        </w:rPr>
        <w:t>"...</w:t>
      </w:r>
    </w:p>
    <w:p w:rsidR="00704A15" w:rsidRDefault="00704A15" w:rsidP="00704A15">
      <w:pPr>
        <w:pStyle w:val="western"/>
        <w:ind w:firstLine="709"/>
        <w:jc w:val="both"/>
        <w:rPr>
          <w:color w:val="000000"/>
          <w:szCs w:val="20"/>
        </w:rPr>
      </w:pPr>
      <w:r w:rsidRPr="00704A15">
        <w:rPr>
          <w:b/>
          <w:bCs/>
          <w:color w:val="000000"/>
          <w:szCs w:val="26"/>
        </w:rPr>
        <w:t>II- İTİRAZIN GEREKÇESİ</w:t>
      </w:r>
      <w:bookmarkStart w:id="0" w:name="_GoBack"/>
      <w:bookmarkEnd w:id="0"/>
    </w:p>
    <w:p w:rsidR="00704A15" w:rsidRDefault="00704A15" w:rsidP="00704A15">
      <w:pPr>
        <w:pStyle w:val="western"/>
        <w:ind w:firstLine="709"/>
        <w:jc w:val="both"/>
        <w:rPr>
          <w:color w:val="000000"/>
          <w:szCs w:val="20"/>
        </w:rPr>
      </w:pPr>
      <w:r w:rsidRPr="00704A15">
        <w:rPr>
          <w:color w:val="000000"/>
          <w:szCs w:val="26"/>
        </w:rPr>
        <w:t>Başvuru kararının gerekçe bölümü şöyledir:</w:t>
      </w:r>
    </w:p>
    <w:p w:rsidR="00704A15" w:rsidRDefault="00704A15" w:rsidP="00704A15">
      <w:pPr>
        <w:pStyle w:val="western"/>
        <w:ind w:firstLine="709"/>
        <w:jc w:val="both"/>
        <w:rPr>
          <w:color w:val="000000"/>
          <w:szCs w:val="20"/>
        </w:rPr>
      </w:pPr>
      <w:proofErr w:type="gramStart"/>
      <w:r w:rsidRPr="00704A15">
        <w:rPr>
          <w:color w:val="000000"/>
          <w:szCs w:val="26"/>
        </w:rPr>
        <w:t>“</w:t>
      </w:r>
      <w:proofErr w:type="spellStart"/>
      <w:r w:rsidRPr="00704A15">
        <w:rPr>
          <w:color w:val="000000"/>
          <w:szCs w:val="26"/>
        </w:rPr>
        <w:t>T.Emlak</w:t>
      </w:r>
      <w:proofErr w:type="spellEnd"/>
      <w:r w:rsidRPr="00704A15">
        <w:rPr>
          <w:color w:val="000000"/>
          <w:szCs w:val="26"/>
        </w:rPr>
        <w:t xml:space="preserve"> Bankası </w:t>
      </w:r>
      <w:proofErr w:type="spellStart"/>
      <w:r w:rsidRPr="00704A15">
        <w:rPr>
          <w:color w:val="000000"/>
          <w:szCs w:val="26"/>
        </w:rPr>
        <w:t>A.Ş.nde</w:t>
      </w:r>
      <w:proofErr w:type="spellEnd"/>
      <w:r w:rsidRPr="00704A15">
        <w:rPr>
          <w:color w:val="000000"/>
          <w:szCs w:val="26"/>
        </w:rPr>
        <w:t xml:space="preserve"> görev yaptıktan sonra 17.3.1997 tarihinde emekliye ayrılan Nüket </w:t>
      </w:r>
      <w:proofErr w:type="spellStart"/>
      <w:r w:rsidRPr="00704A15">
        <w:rPr>
          <w:color w:val="000000"/>
          <w:szCs w:val="26"/>
        </w:rPr>
        <w:t>Kopdağ</w:t>
      </w:r>
      <w:proofErr w:type="spellEnd"/>
      <w:r w:rsidRPr="00704A15">
        <w:rPr>
          <w:color w:val="000000"/>
          <w:szCs w:val="26"/>
        </w:rPr>
        <w:t xml:space="preserve"> tarafından, 4603 sayılı Yasa'ya 4684 sayılı Yasa'nın 2. maddesi ile eklenen geçici 2. madde uyarınca 13.8.2001 tarihinde ödenen kıdem tazminatının eksik ödendiğinden bahisle 932.800.000.-TL kıdem tazminatı ödenmesine karar verilmesi istemiyle </w:t>
      </w:r>
      <w:proofErr w:type="spellStart"/>
      <w:r w:rsidRPr="00704A15">
        <w:rPr>
          <w:color w:val="000000"/>
          <w:szCs w:val="26"/>
        </w:rPr>
        <w:t>T.C.Ziraat</w:t>
      </w:r>
      <w:proofErr w:type="spellEnd"/>
      <w:r w:rsidRPr="00704A15">
        <w:rPr>
          <w:color w:val="000000"/>
          <w:szCs w:val="26"/>
        </w:rPr>
        <w:t xml:space="preserve"> Bankası </w:t>
      </w:r>
      <w:proofErr w:type="spellStart"/>
      <w:r w:rsidRPr="00704A15">
        <w:rPr>
          <w:color w:val="000000"/>
          <w:szCs w:val="26"/>
        </w:rPr>
        <w:t>A.Ş.ne</w:t>
      </w:r>
      <w:proofErr w:type="spellEnd"/>
      <w:r w:rsidRPr="00704A15">
        <w:rPr>
          <w:color w:val="000000"/>
          <w:szCs w:val="26"/>
        </w:rPr>
        <w:t xml:space="preserve"> karşı açılan davada; 3.7.2001 gün ve 24451 sayılı Resmi </w:t>
      </w:r>
      <w:proofErr w:type="spellStart"/>
      <w:r w:rsidRPr="00704A15">
        <w:rPr>
          <w:color w:val="000000"/>
          <w:szCs w:val="26"/>
        </w:rPr>
        <w:t>Gazete'de</w:t>
      </w:r>
      <w:proofErr w:type="spellEnd"/>
      <w:r w:rsidRPr="00704A15">
        <w:rPr>
          <w:color w:val="000000"/>
          <w:szCs w:val="26"/>
        </w:rPr>
        <w:t xml:space="preserve"> yayımlanan 4684 sayılı Yasa'nın 2. maddesiyle 4603 sayılı Yasa'ya eklenen geçici 2. maddenin Anayasa'ya aykırı olduğu ileri sürüldüğünden, uyuşmazlığın çözümünde uygulanacak olan bu hükmün gerek Mahkememizce Anayasa'ya aykırı görülmesi, gerekse davacının ileri sürdüğü aykırılık iddiasının ciddi olduğu kanısına varılması üzerine işin gereği düşünüldü:</w:t>
      </w:r>
      <w:proofErr w:type="gramEnd"/>
    </w:p>
    <w:p w:rsidR="00704A15" w:rsidRDefault="00704A15" w:rsidP="00704A15">
      <w:pPr>
        <w:pStyle w:val="western"/>
        <w:ind w:firstLine="709"/>
        <w:jc w:val="both"/>
        <w:rPr>
          <w:color w:val="000000"/>
          <w:szCs w:val="20"/>
        </w:rPr>
      </w:pPr>
      <w:proofErr w:type="gramStart"/>
      <w:r w:rsidRPr="00704A15">
        <w:rPr>
          <w:color w:val="000000"/>
          <w:szCs w:val="26"/>
        </w:rPr>
        <w:t>4684 sayılı Yasa'nın 2. maddesiyle 4603 sayılı Türkiye Cumhuriyeti Ziraat Bankası, Türkiye Halk Bankası Anonim Şirketi ve Türkiye Emlak Bankası Anonim Şirketi Hakkında Kanuna eklenen geçici 2. maddenin dördüncü fıkrasında “</w:t>
      </w:r>
      <w:proofErr w:type="spellStart"/>
      <w:r w:rsidRPr="00704A15">
        <w:rPr>
          <w:color w:val="000000"/>
          <w:szCs w:val="26"/>
        </w:rPr>
        <w:t>T.Emlak</w:t>
      </w:r>
      <w:proofErr w:type="spellEnd"/>
      <w:r w:rsidRPr="00704A15">
        <w:rPr>
          <w:color w:val="000000"/>
          <w:szCs w:val="26"/>
        </w:rPr>
        <w:t xml:space="preserve"> Bankası A.Ş. Mensupları Emekli ve Yardım Sandığı Vakfı üyesi personele, emekli olduklarında, bu Sandığa tabi olarak çalıştıkları ve “emekli ikramiyesi” veya “kıdem tazminatı” veya “iş sonu tazminatı” alamadıkları yıllar için, Bankadaki emsali </w:t>
      </w:r>
      <w:proofErr w:type="spellStart"/>
      <w:r w:rsidRPr="00704A15">
        <w:rPr>
          <w:color w:val="000000"/>
          <w:szCs w:val="26"/>
        </w:rPr>
        <w:t>T.C.Emekli</w:t>
      </w:r>
      <w:proofErr w:type="spellEnd"/>
      <w:r w:rsidRPr="00704A15">
        <w:rPr>
          <w:color w:val="000000"/>
          <w:szCs w:val="26"/>
        </w:rPr>
        <w:t xml:space="preserve"> Sandığına tabi personele her bir hizmet yılı için ödenmesi gereken “emekli ikramiyesi” tutarı kadar kıdem tazminatı Türkiye Emlak Bankası A.Ş. tarafından ödenir. Bu maddenin yürürlüğe girdiği tarihten önce emekli olan, söz konusu Vakıf üyesi personel için de, her hizmet yılı için kendi hizmet dönemlerinde geçerli olan emekli ikramiyesi tutarları dikkate alınarak kıdem tazminatı hesaplanmak üzere ve geçmişe yönelik herhangi bir gecikme zammı, faiz veya </w:t>
      </w:r>
      <w:proofErr w:type="spellStart"/>
      <w:r w:rsidRPr="00704A15">
        <w:rPr>
          <w:color w:val="000000"/>
          <w:szCs w:val="26"/>
        </w:rPr>
        <w:t>fer'i</w:t>
      </w:r>
      <w:proofErr w:type="spellEnd"/>
      <w:r w:rsidRPr="00704A15">
        <w:rPr>
          <w:color w:val="000000"/>
          <w:szCs w:val="26"/>
        </w:rPr>
        <w:t xml:space="preserve"> diğer bir hak ödenmemek kaydıyla bu fıkra hükmü uygulanır.” kuralı düzenlenmiştir.</w:t>
      </w:r>
      <w:proofErr w:type="gramEnd"/>
    </w:p>
    <w:p w:rsidR="00704A15" w:rsidRDefault="00704A15" w:rsidP="00704A15">
      <w:pPr>
        <w:pStyle w:val="western"/>
        <w:ind w:firstLine="709"/>
        <w:jc w:val="both"/>
        <w:rPr>
          <w:color w:val="000000"/>
          <w:szCs w:val="20"/>
        </w:rPr>
      </w:pPr>
      <w:proofErr w:type="gramStart"/>
      <w:r w:rsidRPr="00704A15">
        <w:rPr>
          <w:color w:val="000000"/>
          <w:szCs w:val="26"/>
        </w:rPr>
        <w:t xml:space="preserve">4603 sayılı Yasa'nın Geçici 2. maddesinin ikinci cümlesi ile maddenin yürürlük tarihinden önce emekliye ayrılan Vakıf üyesi personel yönünden, emekli oldukları tarihte geçerli olan emekli ikramiyesi tutarları dikkate alınarak kıdem tazminatı hesaplaması ve geçmişe yönelik herhangi bir gecikme zammı, faiz veya </w:t>
      </w:r>
      <w:proofErr w:type="spellStart"/>
      <w:r w:rsidRPr="00704A15">
        <w:rPr>
          <w:color w:val="000000"/>
          <w:szCs w:val="26"/>
        </w:rPr>
        <w:t>fer'i</w:t>
      </w:r>
      <w:proofErr w:type="spellEnd"/>
      <w:r w:rsidRPr="00704A15">
        <w:rPr>
          <w:color w:val="000000"/>
          <w:szCs w:val="26"/>
        </w:rPr>
        <w:t xml:space="preserve"> diğer bir hakkın ödenmemesi koşuluyla kıdem tazminatı ödeneceği kuralı getirilmiş olup, söz konusu düzenlemenin, maddenin yürürlük tarihinden sonra emekliye ayrılanlar ile önceden emekli olanlar bakımından eşitlik ilkesine aykırı olması nedeniyle Anayasa'ya aykırılık iddiası ciddi bulunmuştur.</w:t>
      </w:r>
      <w:proofErr w:type="gramEnd"/>
    </w:p>
    <w:p w:rsidR="00704A15" w:rsidRPr="00704A15" w:rsidRDefault="00704A15" w:rsidP="00704A15">
      <w:pPr>
        <w:pStyle w:val="western"/>
        <w:ind w:firstLine="709"/>
        <w:jc w:val="both"/>
        <w:rPr>
          <w:color w:val="000000"/>
          <w:szCs w:val="20"/>
        </w:rPr>
      </w:pPr>
      <w:r w:rsidRPr="00704A15">
        <w:rPr>
          <w:color w:val="000000"/>
          <w:szCs w:val="26"/>
        </w:rPr>
        <w:t xml:space="preserve">Açıklanan nedenlerle Anayasa'nın 152. maddesi ve 2949 sayılı Anayasa Mahkemesinin </w:t>
      </w:r>
      <w:proofErr w:type="gramStart"/>
      <w:r w:rsidRPr="00704A15">
        <w:rPr>
          <w:color w:val="000000"/>
          <w:szCs w:val="26"/>
        </w:rPr>
        <w:t>Kuruluşu ve Yargılama Usulleri Hakkında Kanunu'nun 28. maddesi uyarınca Mahkememizce bakılmakta olan dava sebebiyle uygulanacak olan 4603 sayılı Yasa'nın Geçici 2. maddesinin dördüncü fıkrası 2. cümlesinin Anayasa'nın eşitlik ilkesine aykırı bulunması nedeniyle Anayasa'ya aykırı olduğu kanaatine ulaşıldığından dava dilekçesi ve eklerinin onaylı örneği ile söz konusu ibarenin iptal istemiyle itiraz yoluyla Anayasa Mahkemesi'ne başvurulmasına, 17.12.2002 tarihinde karar verildi.”</w:t>
      </w:r>
      <w:r w:rsidRPr="00704A15">
        <w:rPr>
          <w:color w:val="000000"/>
          <w:szCs w:val="26"/>
        </w:rPr>
        <w:t>"</w:t>
      </w:r>
      <w:proofErr w:type="gramEnd"/>
    </w:p>
    <w:p w:rsidR="00CE1FB9" w:rsidRPr="00704A15" w:rsidRDefault="00CE1FB9" w:rsidP="00704A15">
      <w:pPr>
        <w:spacing w:before="100" w:beforeAutospacing="1" w:after="100" w:afterAutospacing="1" w:line="240" w:lineRule="auto"/>
        <w:ind w:firstLine="709"/>
        <w:jc w:val="both"/>
        <w:rPr>
          <w:rFonts w:ascii="Times New Roman" w:hAnsi="Times New Roman" w:cs="Times New Roman"/>
          <w:sz w:val="24"/>
        </w:rPr>
      </w:pPr>
    </w:p>
    <w:sectPr w:rsidR="00CE1FB9" w:rsidRPr="00704A15">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D68" w:rsidRDefault="00213D68" w:rsidP="00704A15">
      <w:pPr>
        <w:spacing w:after="0" w:line="240" w:lineRule="auto"/>
      </w:pPr>
      <w:r>
        <w:separator/>
      </w:r>
    </w:p>
  </w:endnote>
  <w:endnote w:type="continuationSeparator" w:id="0">
    <w:p w:rsidR="00213D68" w:rsidRDefault="00213D68" w:rsidP="00704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A15" w:rsidRDefault="00704A15" w:rsidP="00993A3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04A15" w:rsidRDefault="00704A15" w:rsidP="00704A1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A15" w:rsidRPr="00704A15" w:rsidRDefault="00704A15" w:rsidP="00993A35">
    <w:pPr>
      <w:pStyle w:val="Altbilgi"/>
      <w:framePr w:wrap="around" w:vAnchor="text" w:hAnchor="margin" w:xAlign="right" w:y="1"/>
      <w:rPr>
        <w:rStyle w:val="SayfaNumaras"/>
        <w:rFonts w:ascii="Times New Roman" w:hAnsi="Times New Roman" w:cs="Times New Roman"/>
      </w:rPr>
    </w:pPr>
    <w:r w:rsidRPr="00704A15">
      <w:rPr>
        <w:rStyle w:val="SayfaNumaras"/>
        <w:rFonts w:ascii="Times New Roman" w:hAnsi="Times New Roman" w:cs="Times New Roman"/>
      </w:rPr>
      <w:fldChar w:fldCharType="begin"/>
    </w:r>
    <w:r w:rsidRPr="00704A15">
      <w:rPr>
        <w:rStyle w:val="SayfaNumaras"/>
        <w:rFonts w:ascii="Times New Roman" w:hAnsi="Times New Roman" w:cs="Times New Roman"/>
      </w:rPr>
      <w:instrText xml:space="preserve">PAGE  </w:instrText>
    </w:r>
    <w:r w:rsidRPr="00704A15">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704A15">
      <w:rPr>
        <w:rStyle w:val="SayfaNumaras"/>
        <w:rFonts w:ascii="Times New Roman" w:hAnsi="Times New Roman" w:cs="Times New Roman"/>
      </w:rPr>
      <w:fldChar w:fldCharType="end"/>
    </w:r>
  </w:p>
  <w:p w:rsidR="00704A15" w:rsidRPr="00704A15" w:rsidRDefault="00704A15" w:rsidP="00704A15">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D68" w:rsidRDefault="00213D68" w:rsidP="00704A15">
      <w:pPr>
        <w:spacing w:after="0" w:line="240" w:lineRule="auto"/>
      </w:pPr>
      <w:r>
        <w:separator/>
      </w:r>
    </w:p>
  </w:footnote>
  <w:footnote w:type="continuationSeparator" w:id="0">
    <w:p w:rsidR="00213D68" w:rsidRDefault="00213D68" w:rsidP="00704A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A15" w:rsidRPr="00893EF7" w:rsidRDefault="00704A15" w:rsidP="00704A15">
    <w:pPr>
      <w:spacing w:after="0" w:line="240" w:lineRule="auto"/>
      <w:jc w:val="both"/>
      <w:rPr>
        <w:rFonts w:ascii="Times New Roman" w:eastAsia="Times New Roman" w:hAnsi="Times New Roman" w:cs="Times New Roman"/>
        <w:b/>
        <w:color w:val="000000"/>
        <w:sz w:val="24"/>
        <w:szCs w:val="20"/>
        <w:lang w:eastAsia="tr-TR"/>
      </w:rPr>
    </w:pPr>
    <w:r w:rsidRPr="00893EF7">
      <w:rPr>
        <w:rFonts w:ascii="Times New Roman" w:eastAsia="Times New Roman" w:hAnsi="Times New Roman" w:cs="Times New Roman"/>
        <w:b/>
        <w:bCs/>
        <w:color w:val="000000"/>
        <w:sz w:val="24"/>
        <w:szCs w:val="26"/>
        <w:lang w:eastAsia="tr-TR"/>
      </w:rPr>
      <w:t xml:space="preserve">Esas </w:t>
    </w:r>
    <w:proofErr w:type="gramStart"/>
    <w:r w:rsidRPr="00893EF7">
      <w:rPr>
        <w:rFonts w:ascii="Times New Roman" w:eastAsia="Times New Roman" w:hAnsi="Times New Roman" w:cs="Times New Roman"/>
        <w:b/>
        <w:bCs/>
        <w:color w:val="000000"/>
        <w:sz w:val="24"/>
        <w:szCs w:val="26"/>
        <w:lang w:eastAsia="tr-TR"/>
      </w:rPr>
      <w:t>Sayısı : 2003</w:t>
    </w:r>
    <w:proofErr w:type="gramEnd"/>
    <w:r w:rsidRPr="00893EF7">
      <w:rPr>
        <w:rFonts w:ascii="Times New Roman" w:eastAsia="Times New Roman" w:hAnsi="Times New Roman" w:cs="Times New Roman"/>
        <w:b/>
        <w:bCs/>
        <w:color w:val="000000"/>
        <w:sz w:val="24"/>
        <w:szCs w:val="26"/>
        <w:lang w:eastAsia="tr-TR"/>
      </w:rPr>
      <w:t>/1</w:t>
    </w:r>
  </w:p>
  <w:p w:rsidR="00704A15" w:rsidRPr="00893EF7" w:rsidRDefault="00704A15" w:rsidP="00704A15">
    <w:pPr>
      <w:spacing w:after="0" w:line="240" w:lineRule="auto"/>
      <w:jc w:val="both"/>
      <w:rPr>
        <w:rFonts w:ascii="Times New Roman" w:eastAsia="Times New Roman" w:hAnsi="Times New Roman" w:cs="Times New Roman"/>
        <w:b/>
        <w:color w:val="000000"/>
        <w:sz w:val="24"/>
        <w:szCs w:val="20"/>
        <w:lang w:eastAsia="tr-TR"/>
      </w:rPr>
    </w:pPr>
    <w:r w:rsidRPr="00893EF7">
      <w:rPr>
        <w:rFonts w:ascii="Times New Roman" w:eastAsia="Times New Roman" w:hAnsi="Times New Roman" w:cs="Times New Roman"/>
        <w:b/>
        <w:bCs/>
        <w:color w:val="000000"/>
        <w:sz w:val="24"/>
        <w:szCs w:val="26"/>
        <w:lang w:eastAsia="tr-TR"/>
      </w:rPr>
      <w:t xml:space="preserve">Karar </w:t>
    </w:r>
    <w:proofErr w:type="gramStart"/>
    <w:r w:rsidRPr="00893EF7">
      <w:rPr>
        <w:rFonts w:ascii="Times New Roman" w:eastAsia="Times New Roman" w:hAnsi="Times New Roman" w:cs="Times New Roman"/>
        <w:b/>
        <w:bCs/>
        <w:color w:val="000000"/>
        <w:sz w:val="24"/>
        <w:szCs w:val="26"/>
        <w:lang w:eastAsia="tr-TR"/>
      </w:rPr>
      <w:t>Sayısı : 2006</w:t>
    </w:r>
    <w:proofErr w:type="gramEnd"/>
    <w:r w:rsidRPr="00893EF7">
      <w:rPr>
        <w:rFonts w:ascii="Times New Roman" w:eastAsia="Times New Roman" w:hAnsi="Times New Roman" w:cs="Times New Roman"/>
        <w:b/>
        <w:bCs/>
        <w:color w:val="000000"/>
        <w:sz w:val="24"/>
        <w:szCs w:val="26"/>
        <w:lang w:eastAsia="tr-TR"/>
      </w:rPr>
      <w:t>/98</w:t>
    </w:r>
  </w:p>
  <w:p w:rsidR="00704A15" w:rsidRPr="00704A15" w:rsidRDefault="00704A15" w:rsidP="00704A1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A15"/>
    <w:rsid w:val="00213D68"/>
    <w:rsid w:val="00704A1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C9552F-AF7D-4ED3-898B-8B8D1775C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704A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04A1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04A15"/>
  </w:style>
  <w:style w:type="paragraph" w:styleId="Altbilgi">
    <w:name w:val="footer"/>
    <w:basedOn w:val="Normal"/>
    <w:link w:val="AltbilgiChar"/>
    <w:uiPriority w:val="99"/>
    <w:unhideWhenUsed/>
    <w:rsid w:val="00704A1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04A15"/>
  </w:style>
  <w:style w:type="character" w:styleId="SayfaNumaras">
    <w:name w:val="page number"/>
    <w:basedOn w:val="VarsaylanParagrafYazTipi"/>
    <w:uiPriority w:val="99"/>
    <w:semiHidden/>
    <w:unhideWhenUsed/>
    <w:rsid w:val="00704A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62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457</Words>
  <Characters>2608</Characters>
  <Application>Microsoft Office Word</Application>
  <DocSecurity>0</DocSecurity>
  <Lines>21</Lines>
  <Paragraphs>6</Paragraphs>
  <ScaleCrop>false</ScaleCrop>
  <Company/>
  <LinksUpToDate>false</LinksUpToDate>
  <CharactersWithSpaces>3059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2019-01-22T07:38:00Z</dcterms:created>
  <dcterms:modified xsi:type="dcterms:W3CDTF">2019-01-22T07:38:00Z</dcterms:modified>
</cp:coreProperties>
</file>