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7B" w:rsidRPr="00A4017B" w:rsidRDefault="00A4017B" w:rsidP="00A4017B">
      <w:pPr>
        <w:pStyle w:val="western"/>
        <w:ind w:firstLine="709"/>
        <w:jc w:val="both"/>
        <w:rPr>
          <w:b/>
          <w:bCs/>
          <w:color w:val="000000"/>
          <w:szCs w:val="26"/>
        </w:rPr>
      </w:pPr>
      <w:r w:rsidRPr="00A4017B">
        <w:rPr>
          <w:b/>
          <w:bCs/>
          <w:color w:val="000000"/>
          <w:szCs w:val="26"/>
        </w:rPr>
        <w:t>"...</w:t>
      </w:r>
    </w:p>
    <w:p w:rsidR="00A4017B" w:rsidRDefault="00A4017B" w:rsidP="00A4017B">
      <w:pPr>
        <w:pStyle w:val="western"/>
        <w:ind w:firstLine="709"/>
        <w:jc w:val="both"/>
        <w:rPr>
          <w:color w:val="000000"/>
          <w:szCs w:val="20"/>
        </w:rPr>
      </w:pPr>
      <w:r w:rsidRPr="00A4017B">
        <w:rPr>
          <w:b/>
          <w:bCs/>
          <w:color w:val="000000"/>
          <w:szCs w:val="26"/>
        </w:rPr>
        <w:t>II- İTİRAZIN GEREKÇESİ</w:t>
      </w:r>
    </w:p>
    <w:p w:rsidR="00A4017B" w:rsidRDefault="00A4017B" w:rsidP="00A4017B">
      <w:pPr>
        <w:pStyle w:val="western"/>
        <w:ind w:firstLine="709"/>
        <w:jc w:val="both"/>
        <w:rPr>
          <w:color w:val="000000"/>
          <w:szCs w:val="20"/>
        </w:rPr>
      </w:pPr>
      <w:r w:rsidRPr="00A4017B">
        <w:rPr>
          <w:color w:val="000000"/>
          <w:szCs w:val="26"/>
        </w:rPr>
        <w:t>Başvuru kararının gerekçe bölümü şöyledir:</w:t>
      </w:r>
      <w:bookmarkStart w:id="0" w:name="_GoBack"/>
      <w:bookmarkEnd w:id="0"/>
    </w:p>
    <w:p w:rsidR="00A4017B" w:rsidRDefault="00A4017B" w:rsidP="00A4017B">
      <w:pPr>
        <w:pStyle w:val="western"/>
        <w:ind w:firstLine="709"/>
        <w:jc w:val="both"/>
        <w:rPr>
          <w:color w:val="000000"/>
          <w:szCs w:val="20"/>
        </w:rPr>
      </w:pPr>
      <w:proofErr w:type="gramStart"/>
      <w:r w:rsidRPr="00A4017B">
        <w:rPr>
          <w:color w:val="000000"/>
          <w:szCs w:val="26"/>
        </w:rPr>
        <w:t xml:space="preserve">“1- Kararda belirtilen Anayasa ve yasa maddelerine göre Devletin çalışanların (Gerek kamu çalışanları ve gerekse özel sektörde çalışanların) yaptıkları işe uygun adaletli bir ücret elde etmeleri için gerekli tedbirleri alması gerektiği, ancak bu tür davalarda talepte bulunanların veya avukatların yaptıkları iş dilekçe vermekten ibaret olmasına rağmen (Gerek mülga 466 sayılı Yasada ve gerekse </w:t>
      </w:r>
      <w:proofErr w:type="spellStart"/>
      <w:r w:rsidRPr="00A4017B">
        <w:rPr>
          <w:color w:val="000000"/>
          <w:szCs w:val="26"/>
        </w:rPr>
        <w:t>CMK'nun</w:t>
      </w:r>
      <w:proofErr w:type="spellEnd"/>
      <w:r w:rsidRPr="00A4017B">
        <w:rPr>
          <w:color w:val="000000"/>
          <w:szCs w:val="26"/>
        </w:rPr>
        <w:t xml:space="preserve"> 141-144. maddelerinde yapılacak işlemin </w:t>
      </w:r>
      <w:proofErr w:type="spellStart"/>
      <w:r w:rsidRPr="00A4017B">
        <w:rPr>
          <w:color w:val="000000"/>
          <w:szCs w:val="26"/>
        </w:rPr>
        <w:t>subut</w:t>
      </w:r>
      <w:proofErr w:type="spellEnd"/>
      <w:r w:rsidRPr="00A4017B">
        <w:rPr>
          <w:color w:val="000000"/>
          <w:szCs w:val="26"/>
        </w:rPr>
        <w:t xml:space="preserve"> delillerini ekleyerek dava dilekçesini vermekten ibaret olduğu, tüm inceleme ve araştırmayı mahkemenin yapacağı, </w:t>
      </w:r>
      <w:proofErr w:type="spellStart"/>
      <w:r w:rsidRPr="00A4017B">
        <w:rPr>
          <w:color w:val="000000"/>
          <w:szCs w:val="26"/>
        </w:rPr>
        <w:t>CMK'ya</w:t>
      </w:r>
      <w:proofErr w:type="spellEnd"/>
      <w:r w:rsidRPr="00A4017B">
        <w:rPr>
          <w:color w:val="000000"/>
          <w:szCs w:val="26"/>
        </w:rPr>
        <w:t xml:space="preserve"> göre duruşmalı olarak karar verilecek ise de tarafların duruşmaya gelme zorunlulukları dahi bulunmamaktadır.) </w:t>
      </w:r>
      <w:proofErr w:type="gramEnd"/>
      <w:r w:rsidRPr="00A4017B">
        <w:rPr>
          <w:color w:val="000000"/>
          <w:szCs w:val="26"/>
        </w:rPr>
        <w:t xml:space="preserve">380,46 YTL olan asgari ücretin yaklaşık 3 katı olan 900 YTL </w:t>
      </w:r>
      <w:proofErr w:type="gramStart"/>
      <w:r w:rsidRPr="00A4017B">
        <w:rPr>
          <w:color w:val="000000"/>
          <w:szCs w:val="26"/>
        </w:rPr>
        <w:t>vekalet</w:t>
      </w:r>
      <w:proofErr w:type="gramEnd"/>
      <w:r w:rsidRPr="00A4017B">
        <w:rPr>
          <w:color w:val="000000"/>
          <w:szCs w:val="26"/>
        </w:rPr>
        <w:t xml:space="preserve"> ücretine hükmedilmesi, yapılan işe uygun adaletli bir ücret değildir. Aynı ücreti asgari ücretle çalışan bir kişi yaklaşık 3 ay çalışması gerektiği halde dilekçe yazım karşılığı </w:t>
      </w:r>
      <w:proofErr w:type="gramStart"/>
      <w:r w:rsidRPr="00A4017B">
        <w:rPr>
          <w:color w:val="000000"/>
          <w:szCs w:val="26"/>
        </w:rPr>
        <w:t>vekalet</w:t>
      </w:r>
      <w:proofErr w:type="gramEnd"/>
      <w:r w:rsidRPr="00A4017B">
        <w:rPr>
          <w:color w:val="000000"/>
          <w:szCs w:val="26"/>
        </w:rPr>
        <w:t xml:space="preserve"> ücreti olarak hükmedilmesi adalet ve eşitlik ilkelerine aykırıdır.</w:t>
      </w:r>
    </w:p>
    <w:p w:rsidR="00A4017B" w:rsidRDefault="00A4017B" w:rsidP="00A4017B">
      <w:pPr>
        <w:pStyle w:val="western"/>
        <w:ind w:firstLine="709"/>
        <w:jc w:val="both"/>
        <w:rPr>
          <w:color w:val="000000"/>
          <w:szCs w:val="20"/>
        </w:rPr>
      </w:pPr>
      <w:r w:rsidRPr="00A4017B">
        <w:rPr>
          <w:color w:val="000000"/>
          <w:szCs w:val="26"/>
        </w:rPr>
        <w:t>Ayrıca bu uygulama işi gücü olmayan suçluluğu ihtiyat haline getirenler için şüpheli tavırlarla bir günlük ya da birkaç günlük gözaltına alınmalarına, tutuklanmalarına sebebiyet verip akabinde tazminata neden olabilecek sonuçlar doğuracak; yine beraat eden sanıkları avukatların araştırıp bularak kendi düşünceleri olmadığı halde tazminat davası açmaya yönlendirilmelerine sebebiyet verecek niteliktedir. Belki de sebebiyet vermektedir.</w:t>
      </w:r>
    </w:p>
    <w:p w:rsidR="00A4017B" w:rsidRDefault="00A4017B" w:rsidP="00A4017B">
      <w:pPr>
        <w:pStyle w:val="western"/>
        <w:ind w:firstLine="709"/>
        <w:jc w:val="both"/>
        <w:rPr>
          <w:color w:val="000000"/>
          <w:szCs w:val="20"/>
        </w:rPr>
      </w:pPr>
      <w:r w:rsidRPr="00A4017B">
        <w:rPr>
          <w:color w:val="000000"/>
          <w:szCs w:val="26"/>
        </w:rPr>
        <w:t xml:space="preserve">Ve yine 5320 sayılı Yasa'nın 6. maddesine göre 1 Haziran 2005 tarihinden önceki haksız işlemler nedeniyle 466 sayılı Yasa uygulanmaya devam olunacağından, maddi ve manevi tazminat miktarlarından çok fazla miktarda </w:t>
      </w:r>
      <w:proofErr w:type="gramStart"/>
      <w:r w:rsidRPr="00A4017B">
        <w:rPr>
          <w:color w:val="000000"/>
          <w:szCs w:val="26"/>
        </w:rPr>
        <w:t>vekalet</w:t>
      </w:r>
      <w:proofErr w:type="gramEnd"/>
      <w:r w:rsidRPr="00A4017B">
        <w:rPr>
          <w:color w:val="000000"/>
          <w:szCs w:val="26"/>
        </w:rPr>
        <w:t xml:space="preserve"> ücretine hükmedilmesi de hakkaniyete ve Yasa'nın amaç ve ruhuna aykırıdır.</w:t>
      </w:r>
    </w:p>
    <w:p w:rsidR="00A4017B" w:rsidRDefault="00A4017B" w:rsidP="00A4017B">
      <w:pPr>
        <w:pStyle w:val="western"/>
        <w:ind w:firstLine="709"/>
        <w:jc w:val="both"/>
        <w:rPr>
          <w:color w:val="000000"/>
          <w:szCs w:val="20"/>
        </w:rPr>
      </w:pPr>
      <w:r w:rsidRPr="00A4017B">
        <w:rPr>
          <w:color w:val="000000"/>
          <w:szCs w:val="26"/>
        </w:rPr>
        <w:t xml:space="preserve">2- Yine Anayasa'ya göre kamu gelir ve giderlerinin kanun ve bütçe kanunları ile yapılması, kamu çalışanlarının ödeneklerinin kanunla düzenlenmesi, Anayasal zorunluluk olmasına, Hazine aleyhine hükmedilecek </w:t>
      </w:r>
      <w:proofErr w:type="gramStart"/>
      <w:r w:rsidRPr="00A4017B">
        <w:rPr>
          <w:color w:val="000000"/>
          <w:szCs w:val="26"/>
        </w:rPr>
        <w:t>vekalet</w:t>
      </w:r>
      <w:proofErr w:type="gramEnd"/>
      <w:r w:rsidRPr="00A4017B">
        <w:rPr>
          <w:color w:val="000000"/>
          <w:szCs w:val="26"/>
        </w:rPr>
        <w:t xml:space="preserve"> ücretinin de Devlet Hazinesi'nden ödenecek olmasına rağmen, ödenecek bu miktarı meslek kuruluşu olan Barolar Birliği'nin belirlemesi Anayasa'ya aykırılık teşkil etmektedir.</w:t>
      </w:r>
    </w:p>
    <w:p w:rsidR="00A4017B" w:rsidRDefault="00A4017B" w:rsidP="00A4017B">
      <w:pPr>
        <w:pStyle w:val="western"/>
        <w:ind w:firstLine="709"/>
        <w:jc w:val="both"/>
        <w:rPr>
          <w:color w:val="000000"/>
          <w:szCs w:val="20"/>
        </w:rPr>
      </w:pPr>
      <w:r w:rsidRPr="00A4017B">
        <w:rPr>
          <w:color w:val="000000"/>
          <w:szCs w:val="26"/>
        </w:rPr>
        <w:t xml:space="preserve">3- Kamu gelirleri ve giderlerinin kanunla yapılması zorunlu olmasına ve Anayasa'nın 7. maddesine göre kanun yapma yetkisi sadece TBMM'ye ait olup bu yetkinin devredilemez olmasına rağmen, Avukatlık Kanunu'nun 168. maddesi ile bir nevi yasama yetkisi devri </w:t>
      </w:r>
      <w:proofErr w:type="gramStart"/>
      <w:r w:rsidRPr="00A4017B">
        <w:rPr>
          <w:color w:val="000000"/>
          <w:szCs w:val="26"/>
        </w:rPr>
        <w:t>mahiyetinde</w:t>
      </w:r>
      <w:proofErr w:type="gramEnd"/>
      <w:r w:rsidRPr="00A4017B">
        <w:rPr>
          <w:color w:val="000000"/>
          <w:szCs w:val="26"/>
        </w:rPr>
        <w:t xml:space="preserve"> Hazine'den ödenecek miktarları belirleme yetkisi Barolar Birliği'ne devredilmiş, Adalet Bakanlığı'na sadece onama yetkisi verilmiş, iade edilmesi üzerine 2/3 oranında çoğunlukla kabul edilmesi halinde kesinleşeceği hükmü getirilmiştir ki, bu da Anayasa'ya aykırıdır.</w:t>
      </w:r>
    </w:p>
    <w:p w:rsidR="00A4017B" w:rsidRPr="00A4017B" w:rsidRDefault="00A4017B" w:rsidP="00A4017B">
      <w:pPr>
        <w:pStyle w:val="western"/>
        <w:ind w:firstLine="709"/>
        <w:jc w:val="both"/>
        <w:rPr>
          <w:color w:val="000000"/>
          <w:szCs w:val="20"/>
        </w:rPr>
      </w:pPr>
      <w:proofErr w:type="gramStart"/>
      <w:r w:rsidRPr="00A4017B">
        <w:rPr>
          <w:color w:val="000000"/>
          <w:szCs w:val="26"/>
        </w:rPr>
        <w:t>Sonuç: Açıklanan nedenlerle, Anayasa'ya aykırı olan Avukatlık Kanunu'nun 168. maddesi ile kamu giderlerinin kanunla yapılması ilkesine ters düşecek şekilde harcama yapılması sonucunu doğuran asgari ücret tarifesini düzenleme yetkisini barolara devreden hükmü ile buna dayanarak düzenlenen avukatlık asgari ücret tarifesinin 13/3. maddesinin iptaline karar verilmesi arz ve talep olunur.15.3.2006”</w:t>
      </w:r>
      <w:r w:rsidRPr="00A4017B">
        <w:rPr>
          <w:color w:val="000000"/>
          <w:szCs w:val="26"/>
        </w:rPr>
        <w:t>"</w:t>
      </w:r>
      <w:proofErr w:type="gramEnd"/>
    </w:p>
    <w:p w:rsidR="00CE1FB9" w:rsidRPr="00A4017B" w:rsidRDefault="00CE1FB9" w:rsidP="00A4017B">
      <w:pPr>
        <w:spacing w:before="100" w:beforeAutospacing="1" w:after="100" w:afterAutospacing="1" w:line="240" w:lineRule="auto"/>
        <w:ind w:firstLine="709"/>
        <w:jc w:val="both"/>
        <w:rPr>
          <w:rFonts w:ascii="Times New Roman" w:hAnsi="Times New Roman" w:cs="Times New Roman"/>
          <w:sz w:val="24"/>
        </w:rPr>
      </w:pPr>
    </w:p>
    <w:sectPr w:rsidR="00CE1FB9" w:rsidRPr="00A4017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2E" w:rsidRDefault="00E47C2E" w:rsidP="00A4017B">
      <w:pPr>
        <w:spacing w:after="0" w:line="240" w:lineRule="auto"/>
      </w:pPr>
      <w:r>
        <w:separator/>
      </w:r>
    </w:p>
  </w:endnote>
  <w:endnote w:type="continuationSeparator" w:id="0">
    <w:p w:rsidR="00E47C2E" w:rsidRDefault="00E47C2E" w:rsidP="00A4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7B" w:rsidRDefault="00A4017B" w:rsidP="008B70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017B" w:rsidRDefault="00A4017B" w:rsidP="00A401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7B" w:rsidRPr="00A4017B" w:rsidRDefault="00A4017B" w:rsidP="008B7032">
    <w:pPr>
      <w:pStyle w:val="Altbilgi"/>
      <w:framePr w:wrap="around" w:vAnchor="text" w:hAnchor="margin" w:xAlign="right" w:y="1"/>
      <w:rPr>
        <w:rStyle w:val="SayfaNumaras"/>
        <w:rFonts w:ascii="Times New Roman" w:hAnsi="Times New Roman" w:cs="Times New Roman"/>
      </w:rPr>
    </w:pPr>
    <w:r w:rsidRPr="00A4017B">
      <w:rPr>
        <w:rStyle w:val="SayfaNumaras"/>
        <w:rFonts w:ascii="Times New Roman" w:hAnsi="Times New Roman" w:cs="Times New Roman"/>
      </w:rPr>
      <w:fldChar w:fldCharType="begin"/>
    </w:r>
    <w:r w:rsidRPr="00A4017B">
      <w:rPr>
        <w:rStyle w:val="SayfaNumaras"/>
        <w:rFonts w:ascii="Times New Roman" w:hAnsi="Times New Roman" w:cs="Times New Roman"/>
      </w:rPr>
      <w:instrText xml:space="preserve">PAGE  </w:instrText>
    </w:r>
    <w:r w:rsidRPr="00A4017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4017B">
      <w:rPr>
        <w:rStyle w:val="SayfaNumaras"/>
        <w:rFonts w:ascii="Times New Roman" w:hAnsi="Times New Roman" w:cs="Times New Roman"/>
      </w:rPr>
      <w:fldChar w:fldCharType="end"/>
    </w:r>
  </w:p>
  <w:p w:rsidR="00A4017B" w:rsidRPr="00A4017B" w:rsidRDefault="00A4017B" w:rsidP="00A4017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2E" w:rsidRDefault="00E47C2E" w:rsidP="00A4017B">
      <w:pPr>
        <w:spacing w:after="0" w:line="240" w:lineRule="auto"/>
      </w:pPr>
      <w:r>
        <w:separator/>
      </w:r>
    </w:p>
  </w:footnote>
  <w:footnote w:type="continuationSeparator" w:id="0">
    <w:p w:rsidR="00E47C2E" w:rsidRDefault="00E47C2E" w:rsidP="00A40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7B" w:rsidRPr="008126BA" w:rsidRDefault="00A4017B" w:rsidP="00A4017B">
    <w:pPr>
      <w:spacing w:after="0" w:line="240" w:lineRule="auto"/>
      <w:jc w:val="both"/>
      <w:rPr>
        <w:rFonts w:ascii="Times New Roman" w:eastAsia="Times New Roman" w:hAnsi="Times New Roman" w:cs="Times New Roman"/>
        <w:b/>
        <w:color w:val="000000"/>
        <w:sz w:val="24"/>
        <w:szCs w:val="20"/>
        <w:lang w:eastAsia="tr-TR"/>
      </w:rPr>
    </w:pPr>
    <w:r w:rsidRPr="008126BA">
      <w:rPr>
        <w:rFonts w:ascii="Times New Roman" w:eastAsia="Times New Roman" w:hAnsi="Times New Roman" w:cs="Times New Roman"/>
        <w:b/>
        <w:bCs/>
        <w:color w:val="000000"/>
        <w:sz w:val="24"/>
        <w:szCs w:val="26"/>
        <w:lang w:eastAsia="tr-TR"/>
      </w:rPr>
      <w:t xml:space="preserve">Esas </w:t>
    </w:r>
    <w:proofErr w:type="gramStart"/>
    <w:r w:rsidRPr="008126BA">
      <w:rPr>
        <w:rFonts w:ascii="Times New Roman" w:eastAsia="Times New Roman" w:hAnsi="Times New Roman" w:cs="Times New Roman"/>
        <w:b/>
        <w:bCs/>
        <w:color w:val="000000"/>
        <w:sz w:val="24"/>
        <w:szCs w:val="26"/>
        <w:lang w:eastAsia="tr-TR"/>
      </w:rPr>
      <w:t>Sayısı : 2006</w:t>
    </w:r>
    <w:proofErr w:type="gramEnd"/>
    <w:r w:rsidRPr="008126BA">
      <w:rPr>
        <w:rFonts w:ascii="Times New Roman" w:eastAsia="Times New Roman" w:hAnsi="Times New Roman" w:cs="Times New Roman"/>
        <w:b/>
        <w:bCs/>
        <w:color w:val="000000"/>
        <w:sz w:val="24"/>
        <w:szCs w:val="26"/>
        <w:lang w:eastAsia="tr-TR"/>
      </w:rPr>
      <w:t>/60</w:t>
    </w:r>
  </w:p>
  <w:p w:rsidR="00A4017B" w:rsidRPr="008126BA" w:rsidRDefault="00A4017B" w:rsidP="00A4017B">
    <w:pPr>
      <w:spacing w:after="0" w:line="240" w:lineRule="auto"/>
      <w:jc w:val="both"/>
      <w:rPr>
        <w:rFonts w:ascii="Times New Roman" w:eastAsia="Times New Roman" w:hAnsi="Times New Roman" w:cs="Times New Roman"/>
        <w:b/>
        <w:color w:val="000000"/>
        <w:sz w:val="24"/>
        <w:szCs w:val="20"/>
        <w:lang w:eastAsia="tr-TR"/>
      </w:rPr>
    </w:pPr>
    <w:r w:rsidRPr="008126BA">
      <w:rPr>
        <w:rFonts w:ascii="Times New Roman" w:eastAsia="Times New Roman" w:hAnsi="Times New Roman" w:cs="Times New Roman"/>
        <w:b/>
        <w:bCs/>
        <w:color w:val="000000"/>
        <w:sz w:val="24"/>
        <w:szCs w:val="26"/>
        <w:lang w:eastAsia="tr-TR"/>
      </w:rPr>
      <w:t>Karar Sayısı: 2006/51</w:t>
    </w:r>
  </w:p>
  <w:p w:rsidR="00A4017B" w:rsidRPr="00A4017B" w:rsidRDefault="00A4017B" w:rsidP="00A401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7B"/>
    <w:rsid w:val="00A4017B"/>
    <w:rsid w:val="00CE1FB9"/>
    <w:rsid w:val="00E47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C126A-E734-4ED6-8935-93A3BA12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401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01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017B"/>
  </w:style>
  <w:style w:type="paragraph" w:styleId="Altbilgi">
    <w:name w:val="footer"/>
    <w:basedOn w:val="Normal"/>
    <w:link w:val="AltbilgiChar"/>
    <w:uiPriority w:val="99"/>
    <w:unhideWhenUsed/>
    <w:rsid w:val="00A401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017B"/>
  </w:style>
  <w:style w:type="character" w:styleId="SayfaNumaras">
    <w:name w:val="page number"/>
    <w:basedOn w:val="VarsaylanParagrafYazTipi"/>
    <w:uiPriority w:val="99"/>
    <w:semiHidden/>
    <w:unhideWhenUsed/>
    <w:rsid w:val="00A40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2019-01-21T11:00:00Z</dcterms:created>
  <dcterms:modified xsi:type="dcterms:W3CDTF">2019-01-21T11:01:00Z</dcterms:modified>
</cp:coreProperties>
</file>