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9C9" w:rsidRPr="00C009C9" w:rsidRDefault="00C009C9" w:rsidP="00C009C9">
      <w:pPr>
        <w:pStyle w:val="NormalWeb"/>
        <w:ind w:firstLine="709"/>
        <w:jc w:val="both"/>
        <w:rPr>
          <w:b/>
          <w:bCs/>
          <w:color w:val="000000"/>
          <w:szCs w:val="26"/>
        </w:rPr>
      </w:pPr>
      <w:r w:rsidRPr="00C009C9">
        <w:rPr>
          <w:b/>
          <w:bCs/>
          <w:color w:val="000000"/>
          <w:szCs w:val="26"/>
        </w:rPr>
        <w:t>"...</w:t>
      </w:r>
    </w:p>
    <w:p w:rsidR="00C009C9" w:rsidRDefault="00C009C9" w:rsidP="00C009C9">
      <w:pPr>
        <w:pStyle w:val="NormalWeb"/>
        <w:ind w:firstLine="709"/>
        <w:jc w:val="both"/>
        <w:rPr>
          <w:color w:val="000000"/>
          <w:szCs w:val="27"/>
        </w:rPr>
      </w:pPr>
      <w:r w:rsidRPr="00C009C9">
        <w:rPr>
          <w:b/>
          <w:bCs/>
          <w:color w:val="000000"/>
          <w:szCs w:val="26"/>
        </w:rPr>
        <w:t>II- İTİRAZ VE YÜRÜRLÜĞÜN DURDURULMASI İSTEMLERİNİN GEREKÇELERİ</w:t>
      </w:r>
      <w:bookmarkStart w:id="0" w:name="_GoBack"/>
      <w:bookmarkEnd w:id="0"/>
    </w:p>
    <w:p w:rsidR="00C009C9" w:rsidRDefault="00C009C9" w:rsidP="00C009C9">
      <w:pPr>
        <w:pStyle w:val="western"/>
        <w:ind w:firstLine="709"/>
        <w:jc w:val="both"/>
        <w:rPr>
          <w:color w:val="000000"/>
          <w:szCs w:val="27"/>
        </w:rPr>
      </w:pPr>
      <w:r w:rsidRPr="00C009C9">
        <w:rPr>
          <w:color w:val="000000"/>
          <w:szCs w:val="26"/>
        </w:rPr>
        <w:t>Başvuran Mahkemeler,</w:t>
      </w:r>
    </w:p>
    <w:p w:rsidR="00C009C9" w:rsidRDefault="00C009C9" w:rsidP="00C009C9">
      <w:pPr>
        <w:pStyle w:val="western"/>
        <w:ind w:firstLine="709"/>
        <w:jc w:val="both"/>
        <w:rPr>
          <w:color w:val="000000"/>
          <w:szCs w:val="27"/>
        </w:rPr>
      </w:pPr>
      <w:r w:rsidRPr="00C009C9">
        <w:rPr>
          <w:b/>
          <w:bCs/>
          <w:color w:val="000000"/>
          <w:szCs w:val="26"/>
        </w:rPr>
        <w:t>- </w:t>
      </w:r>
      <w:r w:rsidRPr="00C009C9">
        <w:rPr>
          <w:color w:val="000000"/>
          <w:szCs w:val="26"/>
        </w:rPr>
        <w:t>5326 sayılı Yasa'nın 3. maddesi ile ilgili olarak;</w:t>
      </w:r>
    </w:p>
    <w:p w:rsidR="00C009C9" w:rsidRDefault="00C009C9" w:rsidP="00C009C9">
      <w:pPr>
        <w:pStyle w:val="western"/>
        <w:ind w:firstLine="709"/>
        <w:jc w:val="both"/>
        <w:rPr>
          <w:color w:val="000000"/>
          <w:szCs w:val="27"/>
        </w:rPr>
      </w:pPr>
      <w:r w:rsidRPr="00C009C9">
        <w:rPr>
          <w:color w:val="000000"/>
          <w:szCs w:val="26"/>
        </w:rPr>
        <w:t>Yargı ayrılığını benimsemiş olan Anayasal rejimde, idari işlemlere karşı adli yargının görevlendirilmesinin, Anayasa'nın 2. maddesinde belirtilen hukuk devletinin unsurlarından olan belirlilik ve hukuki güvenlik ilkelerine idarenin her türlü eylem ve işlemini idari yargı denetimine tabi tutan 125. maddesine ve buna bağlı olarak temyiz merciini değiştirmesi sebebiyle de 155. maddesine,</w:t>
      </w:r>
    </w:p>
    <w:p w:rsidR="00C009C9" w:rsidRDefault="00C009C9" w:rsidP="00C009C9">
      <w:pPr>
        <w:pStyle w:val="western"/>
        <w:ind w:firstLine="709"/>
        <w:jc w:val="both"/>
        <w:rPr>
          <w:color w:val="000000"/>
          <w:szCs w:val="27"/>
        </w:rPr>
      </w:pPr>
      <w:r w:rsidRPr="00C009C9">
        <w:rPr>
          <w:b/>
          <w:bCs/>
          <w:color w:val="000000"/>
          <w:szCs w:val="26"/>
        </w:rPr>
        <w:t>- </w:t>
      </w:r>
      <w:r w:rsidRPr="00C009C9">
        <w:rPr>
          <w:color w:val="000000"/>
          <w:szCs w:val="26"/>
        </w:rPr>
        <w:t>5326 sayılı Yasa'nın 23. maddesinin (1) numaralı fıkrası ve 5252 sayılı Yasa'nın 7. maddesinin (4) numaralı fıkrası ile ilgili olarak;</w:t>
      </w:r>
    </w:p>
    <w:p w:rsidR="00C009C9" w:rsidRDefault="00C009C9" w:rsidP="00C009C9">
      <w:pPr>
        <w:pStyle w:val="western"/>
        <w:ind w:firstLine="709"/>
        <w:jc w:val="both"/>
        <w:rPr>
          <w:color w:val="000000"/>
          <w:szCs w:val="27"/>
        </w:rPr>
      </w:pPr>
      <w:r w:rsidRPr="00C009C9">
        <w:rPr>
          <w:color w:val="000000"/>
          <w:szCs w:val="26"/>
        </w:rPr>
        <w:t>Adli işlemlerle ilgili yargı görevi yürüten Cumhuriyet savcısının yaptığı soruşturma kapsamında, eylemin niteliği ile verdiği kararların onun adli görevi içerisinde değerlendirilmesi gerektiği halde, eylemin niteliğine bağlı olarak kendisine idari yaptırım uygulama görevi verilmesinin Anayasa'nın Başlangıcı ile 2., 6., 7., 8., ve 9. maddelerinde benimsenen kuvvetler ayrılığı ilkesine; yargı ayrılığı ilkesi gereği maddi ve organik olarak idari işlem niteliğindeki idari para cezasını verme yetkisinin Cumhuriyet savcısına verilmesinin Anayasa'nın 10., 11., 123., 125., 128., 138., 140., 142. ve 155. maddelerine,</w:t>
      </w:r>
    </w:p>
    <w:p w:rsidR="00C009C9" w:rsidRDefault="00C009C9" w:rsidP="00C009C9">
      <w:pPr>
        <w:pStyle w:val="western"/>
        <w:ind w:firstLine="709"/>
        <w:jc w:val="both"/>
        <w:rPr>
          <w:color w:val="000000"/>
          <w:szCs w:val="27"/>
        </w:rPr>
      </w:pPr>
      <w:r w:rsidRPr="00C009C9">
        <w:rPr>
          <w:b/>
          <w:bCs/>
          <w:color w:val="000000"/>
          <w:szCs w:val="26"/>
        </w:rPr>
        <w:t>- </w:t>
      </w:r>
      <w:r w:rsidRPr="00C009C9">
        <w:rPr>
          <w:color w:val="000000"/>
          <w:szCs w:val="26"/>
        </w:rPr>
        <w:t>5326 sayılı Yasa'nın 24. maddesinin (1) numaralı fıkrası ile ilgili olarak;</w:t>
      </w:r>
    </w:p>
    <w:p w:rsidR="00C009C9" w:rsidRDefault="00C009C9" w:rsidP="00C009C9">
      <w:pPr>
        <w:pStyle w:val="western"/>
        <w:ind w:firstLine="709"/>
        <w:jc w:val="both"/>
        <w:rPr>
          <w:color w:val="000000"/>
          <w:szCs w:val="27"/>
        </w:rPr>
      </w:pPr>
      <w:r w:rsidRPr="00C009C9">
        <w:rPr>
          <w:color w:val="000000"/>
          <w:szCs w:val="26"/>
        </w:rPr>
        <w:t>Yargısal organ olmalarına karşın mahkemelere, idari işlem yapma yetkisi veren düzenlemenin Anayasa'nın Başlangıcı ile 2., 6., 7., 8., 9., 123., 125., 128. ve 138. maddelerine,</w:t>
      </w:r>
    </w:p>
    <w:p w:rsidR="00C009C9" w:rsidRDefault="00C009C9" w:rsidP="00C009C9">
      <w:pPr>
        <w:pStyle w:val="western"/>
        <w:ind w:firstLine="709"/>
        <w:jc w:val="both"/>
        <w:rPr>
          <w:color w:val="000000"/>
          <w:szCs w:val="27"/>
        </w:rPr>
      </w:pPr>
      <w:r w:rsidRPr="00C009C9">
        <w:rPr>
          <w:b/>
          <w:bCs/>
          <w:color w:val="000000"/>
          <w:szCs w:val="26"/>
        </w:rPr>
        <w:t>- </w:t>
      </w:r>
      <w:r w:rsidRPr="00C009C9">
        <w:rPr>
          <w:color w:val="000000"/>
          <w:szCs w:val="26"/>
        </w:rPr>
        <w:t>5326 Sayılı Yasa'nın 27. maddesinin (1) numaralı fıkrası ve 28. maddesiyle ilgili olarak;</w:t>
      </w:r>
    </w:p>
    <w:p w:rsidR="00C009C9" w:rsidRDefault="00C009C9" w:rsidP="00C009C9">
      <w:pPr>
        <w:pStyle w:val="western"/>
        <w:ind w:firstLine="709"/>
        <w:jc w:val="both"/>
        <w:rPr>
          <w:color w:val="000000"/>
          <w:szCs w:val="27"/>
        </w:rPr>
      </w:pPr>
      <w:r w:rsidRPr="00C009C9">
        <w:rPr>
          <w:color w:val="000000"/>
          <w:szCs w:val="26"/>
        </w:rPr>
        <w:t>İdari bir işlem sonucunda tesis edilen idari para cezası ve mülkiyetin kamuya geçirilmesi kararlarına karşı idari yargı yerine adli yargıya başvurulmasının ve bunun incelenme usulünü düzenleyen kuralların Anayasa'nın Başlangıcı ile 2., 36., 125., 140., 142. ve 155. maddelerine,</w:t>
      </w:r>
    </w:p>
    <w:p w:rsidR="00C009C9" w:rsidRDefault="00C009C9" w:rsidP="00C009C9">
      <w:pPr>
        <w:pStyle w:val="NormalWeb"/>
        <w:ind w:firstLine="709"/>
        <w:jc w:val="both"/>
        <w:rPr>
          <w:color w:val="000000"/>
          <w:szCs w:val="27"/>
        </w:rPr>
      </w:pPr>
      <w:r w:rsidRPr="00C009C9">
        <w:rPr>
          <w:b/>
          <w:bCs/>
          <w:color w:val="000000"/>
          <w:szCs w:val="26"/>
        </w:rPr>
        <w:t>- </w:t>
      </w:r>
      <w:r w:rsidRPr="00C009C9">
        <w:rPr>
          <w:color w:val="000000"/>
          <w:szCs w:val="26"/>
        </w:rPr>
        <w:t>5326 sayılı Yasa'nın 29. maddesi ile ilgili olarak;</w:t>
      </w:r>
    </w:p>
    <w:p w:rsidR="00C009C9" w:rsidRDefault="00C009C9" w:rsidP="00C009C9">
      <w:pPr>
        <w:pStyle w:val="western"/>
        <w:ind w:firstLine="709"/>
        <w:jc w:val="both"/>
        <w:rPr>
          <w:color w:val="000000"/>
          <w:szCs w:val="27"/>
        </w:rPr>
      </w:pPr>
      <w:r w:rsidRPr="00C009C9">
        <w:rPr>
          <w:color w:val="000000"/>
          <w:szCs w:val="26"/>
        </w:rPr>
        <w:t>İdari para cezasına karşı yapılacak itiraz merciini sulh ceza mahkemesi olarak belirleyen 27. maddedeki düzenlemeye bağlı olarak, bu mahkemece verilecek kararlara karşı yapılacak itirazın da ağır ceza mahkemesine verilmesinin Anayasa'nın 2., 125., 153. ve 155 maddelerine,</w:t>
      </w:r>
    </w:p>
    <w:p w:rsidR="00C009C9" w:rsidRDefault="00C009C9" w:rsidP="00C009C9">
      <w:pPr>
        <w:pStyle w:val="western"/>
        <w:ind w:firstLine="709"/>
        <w:jc w:val="both"/>
        <w:rPr>
          <w:color w:val="000000"/>
          <w:szCs w:val="27"/>
        </w:rPr>
      </w:pPr>
      <w:r w:rsidRPr="00C009C9">
        <w:rPr>
          <w:b/>
          <w:bCs/>
          <w:color w:val="000000"/>
          <w:szCs w:val="26"/>
        </w:rPr>
        <w:t>- </w:t>
      </w:r>
      <w:r w:rsidRPr="00C009C9">
        <w:rPr>
          <w:color w:val="000000"/>
          <w:szCs w:val="26"/>
        </w:rPr>
        <w:t>5326 sayılı Yasa'nın geçici 2. ve Geçici 3. maddeleri ile ilgili olarak,</w:t>
      </w:r>
    </w:p>
    <w:p w:rsidR="00C009C9" w:rsidRDefault="00C009C9" w:rsidP="00C009C9">
      <w:pPr>
        <w:pStyle w:val="western"/>
        <w:ind w:firstLine="709"/>
        <w:jc w:val="both"/>
        <w:rPr>
          <w:color w:val="000000"/>
          <w:szCs w:val="27"/>
        </w:rPr>
      </w:pPr>
      <w:r w:rsidRPr="00C009C9">
        <w:rPr>
          <w:color w:val="000000"/>
          <w:szCs w:val="26"/>
        </w:rPr>
        <w:t>5326 sayılı Kabahatler Kanunu'nun 27. maddesine ilişkin gerekçeyle kuralların Anayasa'nın Başlangıcı ile 2., 8., 9., 125., 140., 142. ve 155. maddelerine,</w:t>
      </w:r>
    </w:p>
    <w:p w:rsidR="00C009C9" w:rsidRPr="00C009C9" w:rsidRDefault="00C009C9" w:rsidP="00C009C9">
      <w:pPr>
        <w:pStyle w:val="western"/>
        <w:ind w:firstLine="709"/>
        <w:jc w:val="both"/>
        <w:rPr>
          <w:color w:val="000000"/>
          <w:szCs w:val="27"/>
        </w:rPr>
      </w:pPr>
      <w:r w:rsidRPr="00C009C9">
        <w:rPr>
          <w:color w:val="000000"/>
          <w:szCs w:val="26"/>
        </w:rPr>
        <w:t>aykırı olduğu ileri sürülmüştür.</w:t>
      </w:r>
    </w:p>
    <w:p w:rsidR="00C009C9" w:rsidRPr="00C009C9" w:rsidRDefault="00C009C9" w:rsidP="00C009C9">
      <w:pPr>
        <w:pStyle w:val="NormalWeb"/>
        <w:ind w:firstLine="709"/>
        <w:jc w:val="both"/>
        <w:rPr>
          <w:color w:val="000000"/>
          <w:szCs w:val="27"/>
        </w:rPr>
      </w:pPr>
      <w:r w:rsidRPr="00C009C9">
        <w:rPr>
          <w:color w:val="000000"/>
          <w:szCs w:val="27"/>
        </w:rPr>
        <w:lastRenderedPageBreak/>
        <w:t> </w:t>
      </w:r>
      <w:r w:rsidRPr="00C009C9">
        <w:rPr>
          <w:color w:val="000000"/>
          <w:szCs w:val="27"/>
        </w:rPr>
        <w:t>"</w:t>
      </w:r>
    </w:p>
    <w:p w:rsidR="00CE1FB9" w:rsidRPr="00C009C9" w:rsidRDefault="00CE1FB9" w:rsidP="00C009C9">
      <w:pPr>
        <w:spacing w:before="100" w:beforeAutospacing="1" w:after="100" w:afterAutospacing="1" w:line="240" w:lineRule="auto"/>
        <w:ind w:firstLine="709"/>
        <w:jc w:val="both"/>
        <w:rPr>
          <w:rFonts w:ascii="Times New Roman" w:hAnsi="Times New Roman" w:cs="Times New Roman"/>
          <w:sz w:val="24"/>
        </w:rPr>
      </w:pPr>
    </w:p>
    <w:sectPr w:rsidR="00CE1FB9" w:rsidRPr="00C009C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173" w:rsidRDefault="00360173" w:rsidP="00C009C9">
      <w:pPr>
        <w:spacing w:after="0" w:line="240" w:lineRule="auto"/>
      </w:pPr>
      <w:r>
        <w:separator/>
      </w:r>
    </w:p>
  </w:endnote>
  <w:endnote w:type="continuationSeparator" w:id="0">
    <w:p w:rsidR="00360173" w:rsidRDefault="00360173" w:rsidP="00C00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9C9" w:rsidRDefault="00C009C9" w:rsidP="009E150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009C9" w:rsidRDefault="00C009C9" w:rsidP="00C009C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9C9" w:rsidRPr="00C009C9" w:rsidRDefault="00C009C9" w:rsidP="009E150B">
    <w:pPr>
      <w:pStyle w:val="Altbilgi"/>
      <w:framePr w:wrap="around" w:vAnchor="text" w:hAnchor="margin" w:xAlign="right" w:y="1"/>
      <w:rPr>
        <w:rStyle w:val="SayfaNumaras"/>
        <w:rFonts w:ascii="Times New Roman" w:hAnsi="Times New Roman" w:cs="Times New Roman"/>
      </w:rPr>
    </w:pPr>
    <w:r w:rsidRPr="00C009C9">
      <w:rPr>
        <w:rStyle w:val="SayfaNumaras"/>
        <w:rFonts w:ascii="Times New Roman" w:hAnsi="Times New Roman" w:cs="Times New Roman"/>
      </w:rPr>
      <w:fldChar w:fldCharType="begin"/>
    </w:r>
    <w:r w:rsidRPr="00C009C9">
      <w:rPr>
        <w:rStyle w:val="SayfaNumaras"/>
        <w:rFonts w:ascii="Times New Roman" w:hAnsi="Times New Roman" w:cs="Times New Roman"/>
      </w:rPr>
      <w:instrText xml:space="preserve">PAGE  </w:instrText>
    </w:r>
    <w:r w:rsidRPr="00C009C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009C9">
      <w:rPr>
        <w:rStyle w:val="SayfaNumaras"/>
        <w:rFonts w:ascii="Times New Roman" w:hAnsi="Times New Roman" w:cs="Times New Roman"/>
      </w:rPr>
      <w:fldChar w:fldCharType="end"/>
    </w:r>
  </w:p>
  <w:p w:rsidR="00C009C9" w:rsidRPr="00C009C9" w:rsidRDefault="00C009C9" w:rsidP="00C009C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173" w:rsidRDefault="00360173" w:rsidP="00C009C9">
      <w:pPr>
        <w:spacing w:after="0" w:line="240" w:lineRule="auto"/>
      </w:pPr>
      <w:r>
        <w:separator/>
      </w:r>
    </w:p>
  </w:footnote>
  <w:footnote w:type="continuationSeparator" w:id="0">
    <w:p w:rsidR="00360173" w:rsidRDefault="00360173" w:rsidP="00C009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9C9" w:rsidRPr="00B02B33" w:rsidRDefault="00C009C9" w:rsidP="00C009C9">
    <w:pPr>
      <w:spacing w:after="0" w:line="240" w:lineRule="auto"/>
      <w:jc w:val="both"/>
      <w:rPr>
        <w:rFonts w:ascii="Times New Roman" w:eastAsia="Times New Roman" w:hAnsi="Times New Roman" w:cs="Times New Roman"/>
        <w:b/>
        <w:color w:val="000000"/>
        <w:sz w:val="24"/>
        <w:szCs w:val="27"/>
        <w:lang w:eastAsia="tr-TR"/>
      </w:rPr>
    </w:pPr>
    <w:r w:rsidRPr="00B02B33">
      <w:rPr>
        <w:rFonts w:ascii="Times New Roman" w:eastAsia="Times New Roman" w:hAnsi="Times New Roman" w:cs="Times New Roman"/>
        <w:b/>
        <w:bCs/>
        <w:color w:val="000000"/>
        <w:sz w:val="24"/>
        <w:szCs w:val="26"/>
        <w:lang w:eastAsia="tr-TR"/>
      </w:rPr>
      <w:t>Esas Sayısı : 2005/108</w:t>
    </w:r>
  </w:p>
  <w:p w:rsidR="00C009C9" w:rsidRPr="00B02B33" w:rsidRDefault="00C009C9" w:rsidP="00C009C9">
    <w:pPr>
      <w:spacing w:after="0" w:line="240" w:lineRule="auto"/>
      <w:jc w:val="both"/>
      <w:rPr>
        <w:rFonts w:ascii="Times New Roman" w:eastAsia="Times New Roman" w:hAnsi="Times New Roman" w:cs="Times New Roman"/>
        <w:b/>
        <w:color w:val="000000"/>
        <w:sz w:val="24"/>
        <w:szCs w:val="27"/>
        <w:lang w:eastAsia="tr-TR"/>
      </w:rPr>
    </w:pPr>
    <w:r w:rsidRPr="00B02B33">
      <w:rPr>
        <w:rFonts w:ascii="Times New Roman" w:eastAsia="Times New Roman" w:hAnsi="Times New Roman" w:cs="Times New Roman"/>
        <w:b/>
        <w:bCs/>
        <w:color w:val="000000"/>
        <w:sz w:val="24"/>
        <w:szCs w:val="26"/>
        <w:lang w:eastAsia="tr-TR"/>
      </w:rPr>
      <w:t>Karar Sayısı : 2006/35</w:t>
    </w:r>
  </w:p>
  <w:p w:rsidR="00C009C9" w:rsidRPr="00C009C9" w:rsidRDefault="00C009C9" w:rsidP="00C009C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9C9"/>
    <w:rsid w:val="00360173"/>
    <w:rsid w:val="00C009C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BB0F4-D478-4E8D-B550-6DF37C1A5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009C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C009C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09C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009C9"/>
  </w:style>
  <w:style w:type="paragraph" w:styleId="Altbilgi">
    <w:name w:val="footer"/>
    <w:basedOn w:val="Normal"/>
    <w:link w:val="AltbilgiChar"/>
    <w:uiPriority w:val="99"/>
    <w:unhideWhenUsed/>
    <w:rsid w:val="00C009C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009C9"/>
  </w:style>
  <w:style w:type="character" w:styleId="SayfaNumaras">
    <w:name w:val="page number"/>
    <w:basedOn w:val="VarsaylanParagrafYazTipi"/>
    <w:uiPriority w:val="99"/>
    <w:semiHidden/>
    <w:unhideWhenUsed/>
    <w:rsid w:val="00C00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38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2019-01-21T10:10:00Z</dcterms:created>
  <dcterms:modified xsi:type="dcterms:W3CDTF">2019-01-21T10:11:00Z</dcterms:modified>
</cp:coreProperties>
</file>