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2EC" w:rsidRPr="005F02EC" w:rsidRDefault="005F02EC" w:rsidP="005F02EC">
      <w:pPr>
        <w:pStyle w:val="western"/>
        <w:ind w:firstLine="709"/>
        <w:jc w:val="both"/>
        <w:rPr>
          <w:b/>
          <w:bCs/>
          <w:color w:val="000000"/>
          <w:szCs w:val="26"/>
        </w:rPr>
      </w:pPr>
      <w:r w:rsidRPr="005F02EC">
        <w:rPr>
          <w:b/>
          <w:bCs/>
          <w:color w:val="000000"/>
          <w:szCs w:val="26"/>
        </w:rPr>
        <w:t>"...</w:t>
      </w:r>
    </w:p>
    <w:p w:rsidR="005F02EC" w:rsidRDefault="005F02EC" w:rsidP="005F02EC">
      <w:pPr>
        <w:pStyle w:val="western"/>
        <w:ind w:firstLine="709"/>
        <w:jc w:val="both"/>
        <w:rPr>
          <w:color w:val="000000"/>
          <w:szCs w:val="27"/>
        </w:rPr>
      </w:pPr>
      <w:r w:rsidRPr="005F02EC">
        <w:rPr>
          <w:b/>
          <w:bCs/>
          <w:color w:val="000000"/>
          <w:szCs w:val="26"/>
        </w:rPr>
        <w:t>II- İTİRAZIN GEREKÇESİ</w:t>
      </w:r>
      <w:bookmarkStart w:id="0" w:name="_GoBack"/>
      <w:bookmarkEnd w:id="0"/>
    </w:p>
    <w:p w:rsidR="005F02EC" w:rsidRDefault="005F02EC" w:rsidP="005F02EC">
      <w:pPr>
        <w:pStyle w:val="western"/>
        <w:ind w:firstLine="709"/>
        <w:jc w:val="both"/>
        <w:rPr>
          <w:color w:val="000000"/>
          <w:szCs w:val="27"/>
        </w:rPr>
      </w:pPr>
      <w:r w:rsidRPr="005F02EC">
        <w:rPr>
          <w:color w:val="000000"/>
          <w:szCs w:val="26"/>
        </w:rPr>
        <w:t xml:space="preserve">Başvuru kararının gerekçe bölümü </w:t>
      </w:r>
      <w:proofErr w:type="gramStart"/>
      <w:r w:rsidRPr="005F02EC">
        <w:rPr>
          <w:color w:val="000000"/>
          <w:szCs w:val="26"/>
        </w:rPr>
        <w:t>şöyledir :</w:t>
      </w:r>
      <w:proofErr w:type="gramEnd"/>
    </w:p>
    <w:p w:rsidR="005F02EC" w:rsidRDefault="005F02EC" w:rsidP="005F02EC">
      <w:pPr>
        <w:pStyle w:val="western"/>
        <w:ind w:firstLine="709"/>
        <w:jc w:val="both"/>
        <w:rPr>
          <w:color w:val="000000"/>
          <w:szCs w:val="27"/>
        </w:rPr>
      </w:pPr>
      <w:r w:rsidRPr="005F02EC">
        <w:rPr>
          <w:color w:val="000000"/>
          <w:szCs w:val="26"/>
        </w:rPr>
        <w:t xml:space="preserve">“... 209 sayılı Sağlık ve Sosyal Yardım Bakanlığı'na bağlı sağlık kurumları ile </w:t>
      </w:r>
      <w:proofErr w:type="spellStart"/>
      <w:r w:rsidRPr="005F02EC">
        <w:rPr>
          <w:color w:val="000000"/>
          <w:szCs w:val="26"/>
        </w:rPr>
        <w:t>Esenlendirme</w:t>
      </w:r>
      <w:proofErr w:type="spellEnd"/>
      <w:r w:rsidRPr="005F02EC">
        <w:rPr>
          <w:color w:val="000000"/>
          <w:szCs w:val="26"/>
        </w:rPr>
        <w:t xml:space="preserve"> (Rehabilitasyon) Tesislerine Verilecek Döner Sermaye Hakkında Kanun ile, Sağlık Bakanlığı kurum ve </w:t>
      </w:r>
      <w:proofErr w:type="spellStart"/>
      <w:r w:rsidRPr="005F02EC">
        <w:rPr>
          <w:color w:val="000000"/>
          <w:szCs w:val="26"/>
        </w:rPr>
        <w:t>hastahaneleriyle</w:t>
      </w:r>
      <w:proofErr w:type="spellEnd"/>
      <w:r w:rsidRPr="005F02EC">
        <w:rPr>
          <w:color w:val="000000"/>
          <w:szCs w:val="26"/>
        </w:rPr>
        <w:t xml:space="preserve">, </w:t>
      </w:r>
      <w:proofErr w:type="gramStart"/>
      <w:r w:rsidRPr="005F02EC">
        <w:rPr>
          <w:color w:val="000000"/>
          <w:szCs w:val="26"/>
        </w:rPr>
        <w:t>rehabilitasyon</w:t>
      </w:r>
      <w:proofErr w:type="gramEnd"/>
      <w:r w:rsidRPr="005F02EC">
        <w:rPr>
          <w:color w:val="000000"/>
          <w:szCs w:val="26"/>
        </w:rPr>
        <w:t xml:space="preserve"> merkezlerinden döner sermaye işletmesi kurulmuş ve Kanun'un 5. maddesinin değişik üçüncü fıkrası ve devamında, personelin katkısıyla elde edilen döner sermaye gelirlerinden, o birimde görevli personele belirli oranlarda ek ödeme yapılabileceği kurala bağlanmıştır.</w:t>
      </w:r>
    </w:p>
    <w:p w:rsidR="005F02EC" w:rsidRDefault="005F02EC" w:rsidP="005F02EC">
      <w:pPr>
        <w:pStyle w:val="western"/>
        <w:ind w:firstLine="709"/>
        <w:jc w:val="both"/>
        <w:rPr>
          <w:color w:val="000000"/>
          <w:szCs w:val="27"/>
        </w:rPr>
      </w:pPr>
      <w:proofErr w:type="gramStart"/>
      <w:r w:rsidRPr="005F02EC">
        <w:rPr>
          <w:color w:val="000000"/>
          <w:szCs w:val="26"/>
        </w:rPr>
        <w:t>Buna karşılık, 5027 sayılı 2004 Mali Yılı Bütçe Kanunu'nun 49. maddesinde, diğer yasaların kısmen veya tamamen uygulanmayacak hükümleri düzenlenmiş; (k) bendinde ‘209 sayılı Kanun'un 5. maddesinin ikinci fıkrasından sonraki hükümleri aşağıdaki şekilde uygulanır.' denilmek suretiyle, personelin katkısıyla elde edilen döner sermaye gelirlerinden, personele yapılacak ek ödemelerin oran, usul ve esasları değiştirilerek yeniden düzenlenmiştir.</w:t>
      </w:r>
      <w:proofErr w:type="gramEnd"/>
    </w:p>
    <w:p w:rsidR="005F02EC" w:rsidRPr="005F02EC" w:rsidRDefault="005F02EC" w:rsidP="005F02EC">
      <w:pPr>
        <w:pStyle w:val="western"/>
        <w:ind w:firstLine="709"/>
        <w:jc w:val="both"/>
        <w:rPr>
          <w:color w:val="000000"/>
          <w:szCs w:val="27"/>
        </w:rPr>
      </w:pPr>
      <w:r w:rsidRPr="005F02EC">
        <w:rPr>
          <w:color w:val="000000"/>
          <w:szCs w:val="26"/>
        </w:rPr>
        <w:t>Dava konusu ‘Sağlık Bakanlığına Bağlı İkinci ve Üçüncü Basamak Sağlık Kurumlarında Görevli Personele Döner Sermaye Gelirlerinden Ek Ödeme Yapılmasına Dair Yönerge', 2004 Mali Yılı Bütçe Kanunu'nun 49. maddesinin (k) bendine dayanılarak hazırlanmış ve yürürlüğe konulmuş bulunmaktadır.</w:t>
      </w:r>
    </w:p>
    <w:p w:rsidR="005F02EC" w:rsidRDefault="005F02EC" w:rsidP="005F02EC">
      <w:pPr>
        <w:pStyle w:val="western"/>
        <w:ind w:firstLine="709"/>
        <w:jc w:val="both"/>
        <w:rPr>
          <w:color w:val="000000"/>
          <w:szCs w:val="27"/>
        </w:rPr>
      </w:pPr>
      <w:r w:rsidRPr="005F02EC">
        <w:rPr>
          <w:color w:val="000000"/>
          <w:szCs w:val="26"/>
        </w:rPr>
        <w:t xml:space="preserve">Buna göre bakılan uyuşmazlıkta uygulanacak kural niteliğinde bulunan 2004 Mali Yılı Bütçe Kanunu'nun 49. maddesinin (k) bendi </w:t>
      </w:r>
      <w:proofErr w:type="gramStart"/>
      <w:r w:rsidRPr="005F02EC">
        <w:rPr>
          <w:color w:val="000000"/>
          <w:szCs w:val="26"/>
        </w:rPr>
        <w:t>ile,</w:t>
      </w:r>
      <w:proofErr w:type="gramEnd"/>
      <w:r w:rsidRPr="005F02EC">
        <w:rPr>
          <w:color w:val="000000"/>
          <w:szCs w:val="26"/>
        </w:rPr>
        <w:t xml:space="preserve"> yasa konusu olan hususlar düzenlenerek yürürlükteki 209 sayılı Kanun'un 5. maddesinin üçüncü fıkrası ve devamı fıkraları hükümlerine aykırı ve değişiklik yapar nitelikte düzenlemeye gidilmiş bulunmaktadır.</w:t>
      </w:r>
    </w:p>
    <w:p w:rsidR="005F02EC" w:rsidRPr="005F02EC" w:rsidRDefault="005F02EC" w:rsidP="005F02EC">
      <w:pPr>
        <w:pStyle w:val="western"/>
        <w:ind w:firstLine="709"/>
        <w:jc w:val="both"/>
        <w:rPr>
          <w:color w:val="000000"/>
          <w:szCs w:val="27"/>
        </w:rPr>
      </w:pPr>
      <w:r w:rsidRPr="005F02EC">
        <w:rPr>
          <w:color w:val="000000"/>
          <w:szCs w:val="26"/>
        </w:rPr>
        <w:t>Açıklanan nedenlerle ve bir davaya bakmakta olan mahkemenin, o dava sebebiyle uygulanacak bir kanunun Anayasa'ya aykırı olduğu kanısına götüren görüşünü açıklayan kararı ile Anayasa Mahkemesi'ne başvurulması gerektiğini düzenleyen 2949 sayılı Kanun'un 28. maddesinin ikinci fıkrası gereğince, 5027 sayılı 2004 Mali Yılı Bütçe Kanunu'nun 49. maddesinin (k) bendinin Anayasa'nın 87</w:t>
      </w:r>
      <w:proofErr w:type="gramStart"/>
      <w:r w:rsidRPr="005F02EC">
        <w:rPr>
          <w:color w:val="000000"/>
          <w:szCs w:val="26"/>
        </w:rPr>
        <w:t>.,</w:t>
      </w:r>
      <w:proofErr w:type="gramEnd"/>
      <w:r w:rsidRPr="005F02EC">
        <w:rPr>
          <w:color w:val="000000"/>
          <w:szCs w:val="26"/>
        </w:rPr>
        <w:t xml:space="preserve"> 88., 161. ve 162. maddelerine aykırı olduğu kanısına ulaşılması nedeniyle Anayasa Mahkemesi'ne başvurulmasına, 7.10.2004 günü oyçokluğu ile karar verildi.”</w:t>
      </w:r>
      <w:r w:rsidRPr="005F02EC">
        <w:rPr>
          <w:color w:val="000000"/>
          <w:szCs w:val="26"/>
        </w:rPr>
        <w:t>"</w:t>
      </w:r>
    </w:p>
    <w:p w:rsidR="00CE1FB9" w:rsidRPr="005F02EC" w:rsidRDefault="00CE1FB9" w:rsidP="005F02EC">
      <w:pPr>
        <w:spacing w:before="100" w:beforeAutospacing="1" w:after="100" w:afterAutospacing="1" w:line="240" w:lineRule="auto"/>
        <w:ind w:firstLine="709"/>
        <w:jc w:val="both"/>
        <w:rPr>
          <w:rFonts w:ascii="Times New Roman" w:hAnsi="Times New Roman" w:cs="Times New Roman"/>
          <w:sz w:val="24"/>
        </w:rPr>
      </w:pPr>
    </w:p>
    <w:sectPr w:rsidR="00CE1FB9" w:rsidRPr="005F02E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91B" w:rsidRDefault="00DB291B" w:rsidP="005F02EC">
      <w:pPr>
        <w:spacing w:after="0" w:line="240" w:lineRule="auto"/>
      </w:pPr>
      <w:r>
        <w:separator/>
      </w:r>
    </w:p>
  </w:endnote>
  <w:endnote w:type="continuationSeparator" w:id="0">
    <w:p w:rsidR="00DB291B" w:rsidRDefault="00DB291B" w:rsidP="005F0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EC" w:rsidRDefault="005F02EC" w:rsidP="00B775D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F02EC" w:rsidRDefault="005F02EC" w:rsidP="005F02E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EC" w:rsidRPr="005F02EC" w:rsidRDefault="005F02EC" w:rsidP="00B775D1">
    <w:pPr>
      <w:pStyle w:val="Altbilgi"/>
      <w:framePr w:wrap="around" w:vAnchor="text" w:hAnchor="margin" w:xAlign="right" w:y="1"/>
      <w:rPr>
        <w:rStyle w:val="SayfaNumaras"/>
        <w:rFonts w:ascii="Times New Roman" w:hAnsi="Times New Roman" w:cs="Times New Roman"/>
      </w:rPr>
    </w:pPr>
    <w:r w:rsidRPr="005F02EC">
      <w:rPr>
        <w:rStyle w:val="SayfaNumaras"/>
        <w:rFonts w:ascii="Times New Roman" w:hAnsi="Times New Roman" w:cs="Times New Roman"/>
      </w:rPr>
      <w:fldChar w:fldCharType="begin"/>
    </w:r>
    <w:r w:rsidRPr="005F02EC">
      <w:rPr>
        <w:rStyle w:val="SayfaNumaras"/>
        <w:rFonts w:ascii="Times New Roman" w:hAnsi="Times New Roman" w:cs="Times New Roman"/>
      </w:rPr>
      <w:instrText xml:space="preserve">PAGE  </w:instrText>
    </w:r>
    <w:r w:rsidRPr="005F02E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F02EC">
      <w:rPr>
        <w:rStyle w:val="SayfaNumaras"/>
        <w:rFonts w:ascii="Times New Roman" w:hAnsi="Times New Roman" w:cs="Times New Roman"/>
      </w:rPr>
      <w:fldChar w:fldCharType="end"/>
    </w:r>
  </w:p>
  <w:p w:rsidR="005F02EC" w:rsidRPr="005F02EC" w:rsidRDefault="005F02EC" w:rsidP="005F02E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91B" w:rsidRDefault="00DB291B" w:rsidP="005F02EC">
      <w:pPr>
        <w:spacing w:after="0" w:line="240" w:lineRule="auto"/>
      </w:pPr>
      <w:r>
        <w:separator/>
      </w:r>
    </w:p>
  </w:footnote>
  <w:footnote w:type="continuationSeparator" w:id="0">
    <w:p w:rsidR="00DB291B" w:rsidRDefault="00DB291B" w:rsidP="005F0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2EC" w:rsidRPr="00083166" w:rsidRDefault="005F02EC" w:rsidP="005F02EC">
    <w:pPr>
      <w:spacing w:after="0" w:line="240" w:lineRule="auto"/>
      <w:jc w:val="both"/>
      <w:rPr>
        <w:rFonts w:ascii="Times New Roman" w:eastAsia="Times New Roman" w:hAnsi="Times New Roman" w:cs="Times New Roman"/>
        <w:b/>
        <w:color w:val="000000"/>
        <w:sz w:val="24"/>
        <w:szCs w:val="27"/>
        <w:lang w:eastAsia="tr-TR"/>
      </w:rPr>
    </w:pPr>
    <w:r w:rsidRPr="00083166">
      <w:rPr>
        <w:rFonts w:ascii="Times New Roman" w:eastAsia="Times New Roman" w:hAnsi="Times New Roman" w:cs="Times New Roman"/>
        <w:b/>
        <w:bCs/>
        <w:color w:val="000000"/>
        <w:sz w:val="24"/>
        <w:szCs w:val="26"/>
        <w:lang w:eastAsia="tr-TR"/>
      </w:rPr>
      <w:t xml:space="preserve">Esas </w:t>
    </w:r>
    <w:proofErr w:type="gramStart"/>
    <w:r w:rsidRPr="00083166">
      <w:rPr>
        <w:rFonts w:ascii="Times New Roman" w:eastAsia="Times New Roman" w:hAnsi="Times New Roman" w:cs="Times New Roman"/>
        <w:b/>
        <w:bCs/>
        <w:color w:val="000000"/>
        <w:sz w:val="24"/>
        <w:szCs w:val="26"/>
        <w:lang w:eastAsia="tr-TR"/>
      </w:rPr>
      <w:t>Sayısı : 2004</w:t>
    </w:r>
    <w:proofErr w:type="gramEnd"/>
    <w:r w:rsidRPr="00083166">
      <w:rPr>
        <w:rFonts w:ascii="Times New Roman" w:eastAsia="Times New Roman" w:hAnsi="Times New Roman" w:cs="Times New Roman"/>
        <w:b/>
        <w:bCs/>
        <w:color w:val="000000"/>
        <w:sz w:val="24"/>
        <w:szCs w:val="26"/>
        <w:lang w:eastAsia="tr-TR"/>
      </w:rPr>
      <w:t>/115</w:t>
    </w:r>
  </w:p>
  <w:p w:rsidR="005F02EC" w:rsidRPr="00083166" w:rsidRDefault="005F02EC" w:rsidP="005F02EC">
    <w:pPr>
      <w:spacing w:after="0" w:line="240" w:lineRule="auto"/>
      <w:jc w:val="both"/>
      <w:rPr>
        <w:rFonts w:ascii="Times New Roman" w:eastAsia="Times New Roman" w:hAnsi="Times New Roman" w:cs="Times New Roman"/>
        <w:b/>
        <w:color w:val="000000"/>
        <w:sz w:val="24"/>
        <w:szCs w:val="27"/>
        <w:lang w:eastAsia="tr-TR"/>
      </w:rPr>
    </w:pPr>
    <w:r w:rsidRPr="00083166">
      <w:rPr>
        <w:rFonts w:ascii="Times New Roman" w:eastAsia="Times New Roman" w:hAnsi="Times New Roman" w:cs="Times New Roman"/>
        <w:b/>
        <w:bCs/>
        <w:color w:val="000000"/>
        <w:sz w:val="24"/>
        <w:szCs w:val="26"/>
        <w:lang w:eastAsia="tr-TR"/>
      </w:rPr>
      <w:t xml:space="preserve">Karar </w:t>
    </w:r>
    <w:proofErr w:type="gramStart"/>
    <w:r w:rsidRPr="00083166">
      <w:rPr>
        <w:rFonts w:ascii="Times New Roman" w:eastAsia="Times New Roman" w:hAnsi="Times New Roman" w:cs="Times New Roman"/>
        <w:b/>
        <w:bCs/>
        <w:color w:val="000000"/>
        <w:sz w:val="24"/>
        <w:szCs w:val="26"/>
        <w:lang w:eastAsia="tr-TR"/>
      </w:rPr>
      <w:t>Sayısı : 2005</w:t>
    </w:r>
    <w:proofErr w:type="gramEnd"/>
    <w:r w:rsidRPr="00083166">
      <w:rPr>
        <w:rFonts w:ascii="Times New Roman" w:eastAsia="Times New Roman" w:hAnsi="Times New Roman" w:cs="Times New Roman"/>
        <w:b/>
        <w:bCs/>
        <w:color w:val="000000"/>
        <w:sz w:val="24"/>
        <w:szCs w:val="26"/>
        <w:lang w:eastAsia="tr-TR"/>
      </w:rPr>
      <w:t>/92</w:t>
    </w:r>
  </w:p>
  <w:p w:rsidR="005F02EC" w:rsidRPr="005F02EC" w:rsidRDefault="005F02EC" w:rsidP="005F02E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EC"/>
    <w:rsid w:val="005F02EC"/>
    <w:rsid w:val="00CE1FB9"/>
    <w:rsid w:val="00DB29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CE1AFA-DE99-4C94-86EE-31437227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5F02E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F02E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02EC"/>
  </w:style>
  <w:style w:type="paragraph" w:styleId="Altbilgi">
    <w:name w:val="footer"/>
    <w:basedOn w:val="Normal"/>
    <w:link w:val="AltbilgiChar"/>
    <w:uiPriority w:val="99"/>
    <w:unhideWhenUsed/>
    <w:rsid w:val="005F02E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02EC"/>
  </w:style>
  <w:style w:type="character" w:styleId="SayfaNumaras">
    <w:name w:val="page number"/>
    <w:basedOn w:val="VarsaylanParagrafYazTipi"/>
    <w:uiPriority w:val="99"/>
    <w:semiHidden/>
    <w:unhideWhenUsed/>
    <w:rsid w:val="005F0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14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2019-01-18T12:10:00Z</dcterms:created>
  <dcterms:modified xsi:type="dcterms:W3CDTF">2019-01-18T12:10:00Z</dcterms:modified>
</cp:coreProperties>
</file>