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E96" w:rsidRPr="00865E96" w:rsidRDefault="00865E96" w:rsidP="00865E96">
      <w:pPr>
        <w:pStyle w:val="NormalWeb"/>
        <w:ind w:firstLine="709"/>
        <w:jc w:val="both"/>
        <w:rPr>
          <w:b/>
          <w:bCs/>
          <w:color w:val="000000"/>
          <w:szCs w:val="27"/>
        </w:rPr>
      </w:pPr>
      <w:r w:rsidRPr="00865E96">
        <w:rPr>
          <w:b/>
          <w:bCs/>
          <w:color w:val="000000"/>
          <w:szCs w:val="27"/>
        </w:rPr>
        <w:t>"...</w:t>
      </w:r>
      <w:bookmarkStart w:id="0" w:name="_GoBack"/>
      <w:bookmarkEnd w:id="0"/>
    </w:p>
    <w:p w:rsidR="00865E96" w:rsidRDefault="00865E96" w:rsidP="00865E96">
      <w:pPr>
        <w:pStyle w:val="NormalWeb"/>
        <w:ind w:firstLine="709"/>
        <w:jc w:val="both"/>
        <w:rPr>
          <w:color w:val="000000"/>
          <w:szCs w:val="27"/>
        </w:rPr>
      </w:pPr>
      <w:r w:rsidRPr="00865E96">
        <w:rPr>
          <w:b/>
          <w:bCs/>
          <w:color w:val="000000"/>
          <w:szCs w:val="27"/>
        </w:rPr>
        <w:t>II- İTİRAZIN GEREKÇESİ</w:t>
      </w:r>
    </w:p>
    <w:p w:rsidR="00865E96" w:rsidRDefault="00865E96" w:rsidP="00865E96">
      <w:pPr>
        <w:pStyle w:val="NormalWeb"/>
        <w:ind w:firstLine="709"/>
        <w:jc w:val="both"/>
        <w:rPr>
          <w:color w:val="000000"/>
          <w:szCs w:val="27"/>
        </w:rPr>
      </w:pPr>
      <w:r w:rsidRPr="00865E96">
        <w:rPr>
          <w:color w:val="000000"/>
          <w:szCs w:val="27"/>
        </w:rPr>
        <w:t>Başvuru kararının gerekçe bölümü şöyledir:</w:t>
      </w:r>
    </w:p>
    <w:p w:rsidR="00865E96" w:rsidRPr="00865E96" w:rsidRDefault="00865E96" w:rsidP="00865E96">
      <w:pPr>
        <w:pStyle w:val="NormalWeb"/>
        <w:ind w:firstLine="709"/>
        <w:jc w:val="both"/>
        <w:rPr>
          <w:color w:val="000000"/>
          <w:szCs w:val="27"/>
        </w:rPr>
      </w:pPr>
      <w:r w:rsidRPr="00865E96">
        <w:rPr>
          <w:color w:val="000000"/>
          <w:szCs w:val="27"/>
        </w:rPr>
        <w:t>"Anayasa'nın 10. maddesi uyarınca inceleme : 506 sayılı Yasa uyarınca :</w:t>
      </w:r>
    </w:p>
    <w:p w:rsidR="00865E96" w:rsidRDefault="00865E96" w:rsidP="00865E96">
      <w:pPr>
        <w:pStyle w:val="NormalWeb"/>
        <w:ind w:firstLine="709"/>
        <w:jc w:val="both"/>
        <w:rPr>
          <w:color w:val="000000"/>
          <w:szCs w:val="27"/>
        </w:rPr>
      </w:pPr>
      <w:r w:rsidRPr="00865E96">
        <w:rPr>
          <w:color w:val="000000"/>
          <w:szCs w:val="27"/>
        </w:rPr>
        <w:t>Sigortalı sayılanlar başlıklı 2. maddesi:</w:t>
      </w:r>
    </w:p>
    <w:p w:rsidR="00865E96" w:rsidRDefault="00865E96" w:rsidP="00865E96">
      <w:pPr>
        <w:pStyle w:val="NormalWeb"/>
        <w:ind w:firstLine="709"/>
        <w:jc w:val="both"/>
        <w:rPr>
          <w:color w:val="000000"/>
          <w:szCs w:val="27"/>
        </w:rPr>
      </w:pPr>
      <w:r w:rsidRPr="00865E96">
        <w:rPr>
          <w:color w:val="000000"/>
          <w:szCs w:val="27"/>
        </w:rPr>
        <w:t>"Bir hizmet akdine dayanarak bir veya birkaç işveren tarafından çalıştırılanlar bu kanuna göre sigortalı sayılırlar."</w:t>
      </w:r>
    </w:p>
    <w:p w:rsidR="00865E96" w:rsidRDefault="00865E96" w:rsidP="00865E96">
      <w:pPr>
        <w:pStyle w:val="NormalWeb"/>
        <w:ind w:firstLine="709"/>
        <w:jc w:val="both"/>
        <w:rPr>
          <w:color w:val="000000"/>
          <w:szCs w:val="27"/>
        </w:rPr>
      </w:pPr>
      <w:r w:rsidRPr="00865E96">
        <w:rPr>
          <w:color w:val="000000"/>
          <w:szCs w:val="27"/>
        </w:rPr>
        <w:t>İşveren ve işveren vekilinin tarifi başlıklı 4. maddesi</w:t>
      </w:r>
    </w:p>
    <w:p w:rsidR="00865E96" w:rsidRPr="00865E96" w:rsidRDefault="00865E96" w:rsidP="00865E96">
      <w:pPr>
        <w:pStyle w:val="NormalWeb"/>
        <w:ind w:firstLine="709"/>
        <w:jc w:val="both"/>
        <w:rPr>
          <w:color w:val="000000"/>
          <w:szCs w:val="27"/>
        </w:rPr>
      </w:pPr>
      <w:r w:rsidRPr="00865E96">
        <w:rPr>
          <w:color w:val="000000"/>
          <w:szCs w:val="27"/>
        </w:rPr>
        <w:t>"Bu kanunun uygulanmasında 2. maddede belirtilen sigortalıları çalıştıran gerçek veya tüzel kişiler işverendir."</w:t>
      </w:r>
    </w:p>
    <w:p w:rsidR="00865E96" w:rsidRPr="00865E96" w:rsidRDefault="00865E96" w:rsidP="00865E96">
      <w:pPr>
        <w:pStyle w:val="NormalWeb"/>
        <w:ind w:firstLine="709"/>
        <w:jc w:val="both"/>
        <w:rPr>
          <w:color w:val="000000"/>
          <w:szCs w:val="27"/>
        </w:rPr>
      </w:pPr>
      <w:r w:rsidRPr="00865E96">
        <w:rPr>
          <w:color w:val="000000"/>
          <w:szCs w:val="27"/>
        </w:rPr>
        <w:t>Görüldüğü üzere, 506 sayılı Yasanın düzenlenmesinde işçi/sigortalı ile işveren arasında kamu-özel sektör ayırımı yapılmamıştır. Kamu kurumu nitelindeki işyerlerinde işçi çalıştıran kamu kuruluşları da 506 sayılı SSK anlamında birer işverendir. Gerek kamu ve gerekse özel sektör, çalıştırdığı işçiler için yasada öngörülen şekilde kendisine düşen prim ödeme yükümlülüğü içinde olup, kamu kesimi farklı özel kesim farklı prim ödeme sistemine tabi tutulmamıştır. Keza emekli olan sigortalılara yapılan emekli aylığı ödemelerinde kamu sektöründen emekli olanlarla, özel sektörden emekli olanlara farklı emekli maaşı ödenmesini öngören böylece emekliler arasında ayrım yaratacak bir düzenleme de mevcut değildir. Bu noktaya kadar gerek emekli sigortalılara yapılan maaş ödemelerinde ve gerekse kurumun kamu/özel sektörden yaptığı prim tahsilatlarında uygulama farklılığı yasal olarak mevcut değildir.</w:t>
      </w:r>
    </w:p>
    <w:p w:rsidR="00865E96" w:rsidRPr="00865E96" w:rsidRDefault="00865E96" w:rsidP="00865E96">
      <w:pPr>
        <w:pStyle w:val="NormalWeb"/>
        <w:ind w:firstLine="709"/>
        <w:jc w:val="both"/>
        <w:rPr>
          <w:color w:val="000000"/>
          <w:szCs w:val="27"/>
        </w:rPr>
      </w:pPr>
      <w:r w:rsidRPr="00865E96">
        <w:rPr>
          <w:color w:val="000000"/>
          <w:szCs w:val="27"/>
        </w:rPr>
        <w:t>Kamu/özel sektör ayırımı sadece SSK tarafından ödenen sosyal yardım zammının SADECE KAMU KESİMİ İŞVERENLERİNDEN GERİ ALINMASINI DÜZENLEYEN VE İPTALİ İSTENEN EK 24/L MADDESİNDE MEVCUTTUR. Yukarıda da açıklandığı üzere Anayasamızın 10/2. maddesinde belirlenen hiçbir kişiye, aileye, zümreye veya sınıfa imtiyaz tanınamaz kuralı, özel sektör işverenlerinden anılan sosyal yardım zammının geri alınmayacağı anlamını taşıyan ek 24/l m. düzenlemesi ile özel sektör işverenlerine açıkça bir imtiyaz tanımak suretiyle ihlal edilmiş olmaktadır.</w:t>
      </w:r>
    </w:p>
    <w:p w:rsidR="00865E96" w:rsidRPr="00865E96" w:rsidRDefault="00865E96" w:rsidP="00865E96">
      <w:pPr>
        <w:pStyle w:val="NormalWeb"/>
        <w:ind w:firstLine="709"/>
        <w:jc w:val="both"/>
        <w:rPr>
          <w:color w:val="000000"/>
          <w:szCs w:val="27"/>
        </w:rPr>
      </w:pPr>
      <w:r w:rsidRPr="00865E96">
        <w:rPr>
          <w:color w:val="000000"/>
          <w:szCs w:val="27"/>
        </w:rPr>
        <w:t>Sosyal Sigortalar Kurumunun 506 sayılı Yasanın 2. maddesinde tarifi yapılan "sigortalı" kapsamına, hiç kuşkusuz kamu ve özel sektörde hizmet akdiyle bir veya birkaç işveren tarafından çalıştırılan tüm çalışanlar dahildir. Bu konu tartışma dışıdır. Dava konusu olayda doğrudan uygulanacak olan 506 sayılı Yasanın Ek 24/L maddesinde Kurumca, emekli olan sigortalılara yapılan sosyal yardım zammıyla ilgili sigortalıya yapılan ödemelerin rücuan kamu sektörü diye adlandırabileceğimiz işverenlerden tahsili öngörülmüş iken, özel sektör olarak tanımlanabilecek diğer işverenlerden aynı şekilde bir rücuan tahsil edilebilme keyfiyetinin ilgili maddede ya da başka bir yasada veya KHK de düzenlenmemiş olması, anılan her iki sektör arasında kamu sektörü aleyhine farklılık yaratıldığı her türlü izahtan varestedir.</w:t>
      </w:r>
    </w:p>
    <w:p w:rsidR="00865E96" w:rsidRPr="00865E96" w:rsidRDefault="00865E96" w:rsidP="00865E96">
      <w:pPr>
        <w:pStyle w:val="NormalWeb"/>
        <w:ind w:firstLine="709"/>
        <w:jc w:val="both"/>
        <w:rPr>
          <w:color w:val="000000"/>
          <w:szCs w:val="27"/>
        </w:rPr>
      </w:pPr>
      <w:r w:rsidRPr="00865E96">
        <w:rPr>
          <w:color w:val="000000"/>
          <w:szCs w:val="27"/>
        </w:rPr>
        <w:t xml:space="preserve">Burada yasa koyucunun Sosyal Sigortalar Kurumu'nun içinde bulunduğu mali krizin hafifletilmesi maksadıyla kaynak yaratma çabası içinde bulunarak ek 24/L maddesini vazettiği </w:t>
      </w:r>
      <w:r w:rsidRPr="00865E96">
        <w:rPr>
          <w:color w:val="000000"/>
          <w:szCs w:val="27"/>
        </w:rPr>
        <w:lastRenderedPageBreak/>
        <w:t>ve bu kaynağın da kamu sektörü işverenlerinden sosyal yardım zammının rücuan tahsil edilmesi, buna karşılık özel sektör işverenlerinin bu madde kapsamı dışında tutulması şeklinde yasal düzenlemeyi yaptığı ve yasama yetkisini bu takdirle kullandığı anlaşılmaktadır.</w:t>
      </w:r>
    </w:p>
    <w:p w:rsidR="00865E96" w:rsidRPr="00865E96" w:rsidRDefault="00865E96" w:rsidP="00865E96">
      <w:pPr>
        <w:pStyle w:val="NormalWeb"/>
        <w:ind w:firstLine="709"/>
        <w:jc w:val="both"/>
        <w:rPr>
          <w:color w:val="000000"/>
          <w:szCs w:val="27"/>
        </w:rPr>
      </w:pPr>
      <w:r w:rsidRPr="00865E96">
        <w:rPr>
          <w:color w:val="000000"/>
          <w:szCs w:val="27"/>
        </w:rPr>
        <w:t>Bu durum, Mahkememizce Anayasa'nın 10. maddesine aykırılık taşıdığı iddiasıyla Yüce Mahkeme önüne itiraz başvurusuyla getirilmiştir. Gerçekten de 506 sayılı Yasanın başka hiçbir maddesinde işverenler arasında kamu - özel sektör işverenliği veya başka bir ad altında ayırımlar yapılmamış, işverenliklerin hukukunda teklik esası benimsenmiş, sigortalı ve işveren tarifinde kişi, zümre, grup ayırımı yapılmamıştır. Bu yeknesaklığı sosyal sigortalar mevzuatını oluşturan diğer temel yasalarda da görebilmek mümkündür. Bütün bu yasal düzenlemeler kapsamında kategorik olarak sigortalı kabul edilenler ile işverenlik tanımı içerisinde kabul edilenler arasında bir fark söz konusu edilmemiştir.</w:t>
      </w:r>
    </w:p>
    <w:p w:rsidR="00865E96" w:rsidRPr="00865E96" w:rsidRDefault="00865E96" w:rsidP="00865E96">
      <w:pPr>
        <w:pStyle w:val="NormalWeb"/>
        <w:ind w:firstLine="709"/>
        <w:jc w:val="both"/>
        <w:rPr>
          <w:color w:val="000000"/>
          <w:szCs w:val="27"/>
        </w:rPr>
      </w:pPr>
      <w:r w:rsidRPr="00865E96">
        <w:rPr>
          <w:color w:val="000000"/>
          <w:szCs w:val="27"/>
        </w:rPr>
        <w:t>Böylesi bir fark sadece 506 sayılı Yasanın ek 24/L maddesi kapsamında kamu sektörü işverenliği aleyhine kabul edilerek yasal düzenlemeye tabi tutulmuştur. Bu fark, aynı kategori içerisinde olduğu 506 sayılı Yasa ve diğer Sosyal Sigorta mevzuatı kapsamında açık seçik belli olan kamu ve özel sektör işverenlikleri arasında kanun önünde ayırımcılık yapılarak farklı yasal düzenlemeye tabi kılmak ve 506 sayılı Yasanın Ek 24/L maddesinde belirtilen sigortalıya yapılan sosyal yardım zammı ödemelerinin sadece bu maddede yazılı ve kamu sektörü işverenliklerinden rücuan tahsili keyfiyetinin, özel sektör işverenlikleri lehine imtiyaz teşkil edecek bir durum yarattığı, Anayasa</w:t>
      </w:r>
      <w:r w:rsidRPr="00865E96">
        <w:rPr>
          <w:color w:val="000000"/>
          <w:szCs w:val="27"/>
          <w:vertAlign w:val="superscript"/>
        </w:rPr>
        <w:t>'</w:t>
      </w:r>
      <w:r w:rsidRPr="00865E96">
        <w:rPr>
          <w:color w:val="000000"/>
          <w:szCs w:val="27"/>
        </w:rPr>
        <w:t>nın 10. maddesinin 1. fıkrasında ifadesini bulan kanun önünde eşitlik ilkesi ile, hiçbir kişiye, aileye, zümreye veya sınıfa imtiyaz tanınamaz şeklindeki 2. fıkrasına ve Devlet Organları ve İdare Makamları bütün işlemlerinde kanun önünde eşitlik ilkesine uygun hareket etmek zorundadır şeklinde ifade edilen 3. fıkrasına açık bir aykırılık teşkil etmektedir.</w:t>
      </w:r>
    </w:p>
    <w:p w:rsidR="00865E96" w:rsidRPr="00865E96" w:rsidRDefault="00865E96" w:rsidP="00865E96">
      <w:pPr>
        <w:pStyle w:val="NormalWeb"/>
        <w:ind w:firstLine="709"/>
        <w:jc w:val="both"/>
        <w:rPr>
          <w:color w:val="000000"/>
          <w:szCs w:val="27"/>
        </w:rPr>
      </w:pPr>
      <w:r w:rsidRPr="00865E96">
        <w:rPr>
          <w:color w:val="000000"/>
          <w:szCs w:val="27"/>
        </w:rPr>
        <w:t>SONUÇ VE İSTEM</w:t>
      </w:r>
    </w:p>
    <w:p w:rsidR="00865E96" w:rsidRPr="00865E96" w:rsidRDefault="00865E96" w:rsidP="00865E96">
      <w:pPr>
        <w:pStyle w:val="NormalWeb"/>
        <w:ind w:firstLine="709"/>
        <w:jc w:val="both"/>
        <w:rPr>
          <w:color w:val="000000"/>
          <w:szCs w:val="27"/>
        </w:rPr>
      </w:pPr>
      <w:r w:rsidRPr="00865E96">
        <w:rPr>
          <w:color w:val="000000"/>
          <w:szCs w:val="27"/>
        </w:rPr>
        <w:t>Yukarıda açıklanan nedenlerle, 506 sayılı Yasanın ek 24/L maddesinin T.C. Anayasası'nın 10. maddesine aykırı olduğunun tespiti ile iptaline karar verilmesi arz olunur."</w:t>
      </w:r>
      <w:r w:rsidRPr="00865E96">
        <w:rPr>
          <w:color w:val="000000"/>
          <w:szCs w:val="27"/>
        </w:rPr>
        <w:t>"</w:t>
      </w:r>
    </w:p>
    <w:p w:rsidR="00CE1FB9" w:rsidRPr="00865E96" w:rsidRDefault="00CE1FB9" w:rsidP="00865E96">
      <w:pPr>
        <w:spacing w:before="100" w:beforeAutospacing="1" w:after="100" w:afterAutospacing="1" w:line="240" w:lineRule="auto"/>
        <w:ind w:firstLine="709"/>
        <w:jc w:val="both"/>
        <w:rPr>
          <w:rFonts w:ascii="Times New Roman" w:hAnsi="Times New Roman" w:cs="Times New Roman"/>
          <w:sz w:val="24"/>
        </w:rPr>
      </w:pPr>
    </w:p>
    <w:sectPr w:rsidR="00CE1FB9" w:rsidRPr="00865E9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B32" w:rsidRDefault="00A05B32" w:rsidP="00865E96">
      <w:pPr>
        <w:spacing w:after="0" w:line="240" w:lineRule="auto"/>
      </w:pPr>
      <w:r>
        <w:separator/>
      </w:r>
    </w:p>
  </w:endnote>
  <w:endnote w:type="continuationSeparator" w:id="0">
    <w:p w:rsidR="00A05B32" w:rsidRDefault="00A05B32" w:rsidP="00865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E96" w:rsidRDefault="00865E96" w:rsidP="001A5DF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65E96" w:rsidRDefault="00865E96" w:rsidP="00865E9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E96" w:rsidRPr="00865E96" w:rsidRDefault="00865E96" w:rsidP="001A5DF2">
    <w:pPr>
      <w:pStyle w:val="Altbilgi"/>
      <w:framePr w:wrap="around" w:vAnchor="text" w:hAnchor="margin" w:xAlign="right" w:y="1"/>
      <w:rPr>
        <w:rStyle w:val="SayfaNumaras"/>
        <w:rFonts w:ascii="Times New Roman" w:hAnsi="Times New Roman" w:cs="Times New Roman"/>
      </w:rPr>
    </w:pPr>
    <w:r w:rsidRPr="00865E96">
      <w:rPr>
        <w:rStyle w:val="SayfaNumaras"/>
        <w:rFonts w:ascii="Times New Roman" w:hAnsi="Times New Roman" w:cs="Times New Roman"/>
      </w:rPr>
      <w:fldChar w:fldCharType="begin"/>
    </w:r>
    <w:r w:rsidRPr="00865E96">
      <w:rPr>
        <w:rStyle w:val="SayfaNumaras"/>
        <w:rFonts w:ascii="Times New Roman" w:hAnsi="Times New Roman" w:cs="Times New Roman"/>
      </w:rPr>
      <w:instrText xml:space="preserve">PAGE  </w:instrText>
    </w:r>
    <w:r w:rsidRPr="00865E9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65E96">
      <w:rPr>
        <w:rStyle w:val="SayfaNumaras"/>
        <w:rFonts w:ascii="Times New Roman" w:hAnsi="Times New Roman" w:cs="Times New Roman"/>
      </w:rPr>
      <w:fldChar w:fldCharType="end"/>
    </w:r>
  </w:p>
  <w:p w:rsidR="00865E96" w:rsidRPr="00865E96" w:rsidRDefault="00865E96" w:rsidP="00865E9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B32" w:rsidRDefault="00A05B32" w:rsidP="00865E96">
      <w:pPr>
        <w:spacing w:after="0" w:line="240" w:lineRule="auto"/>
      </w:pPr>
      <w:r>
        <w:separator/>
      </w:r>
    </w:p>
  </w:footnote>
  <w:footnote w:type="continuationSeparator" w:id="0">
    <w:p w:rsidR="00A05B32" w:rsidRDefault="00A05B32" w:rsidP="00865E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E96" w:rsidRPr="00AF094B" w:rsidRDefault="00865E96" w:rsidP="00865E96">
    <w:pPr>
      <w:spacing w:after="0" w:line="240" w:lineRule="auto"/>
      <w:jc w:val="both"/>
      <w:rPr>
        <w:rFonts w:ascii="Times New Roman" w:eastAsia="Times New Roman" w:hAnsi="Times New Roman" w:cs="Times New Roman"/>
        <w:b/>
        <w:color w:val="000000"/>
        <w:sz w:val="24"/>
        <w:szCs w:val="27"/>
        <w:lang w:eastAsia="tr-TR"/>
      </w:rPr>
    </w:pPr>
    <w:r w:rsidRPr="00AF094B">
      <w:rPr>
        <w:rFonts w:ascii="Times New Roman" w:eastAsia="Times New Roman" w:hAnsi="Times New Roman" w:cs="Times New Roman"/>
        <w:b/>
        <w:bCs/>
        <w:color w:val="000000"/>
        <w:sz w:val="24"/>
        <w:szCs w:val="27"/>
        <w:lang w:eastAsia="tr-TR"/>
      </w:rPr>
      <w:t>Esas Sayısı : 2000/85</w:t>
    </w:r>
  </w:p>
  <w:p w:rsidR="00865E96" w:rsidRPr="00AF094B" w:rsidRDefault="00865E96" w:rsidP="00865E96">
    <w:pPr>
      <w:spacing w:after="0" w:line="240" w:lineRule="auto"/>
      <w:jc w:val="both"/>
      <w:rPr>
        <w:rFonts w:ascii="Times New Roman" w:eastAsia="Times New Roman" w:hAnsi="Times New Roman" w:cs="Times New Roman"/>
        <w:b/>
        <w:color w:val="000000"/>
        <w:sz w:val="24"/>
        <w:szCs w:val="27"/>
        <w:lang w:eastAsia="tr-TR"/>
      </w:rPr>
    </w:pPr>
    <w:r w:rsidRPr="00AF094B">
      <w:rPr>
        <w:rFonts w:ascii="Times New Roman" w:eastAsia="Times New Roman" w:hAnsi="Times New Roman" w:cs="Times New Roman"/>
        <w:b/>
        <w:bCs/>
        <w:color w:val="000000"/>
        <w:sz w:val="24"/>
        <w:szCs w:val="27"/>
        <w:lang w:eastAsia="tr-TR"/>
      </w:rPr>
      <w:t>Karar Sayısı : 2004/61</w:t>
    </w:r>
  </w:p>
  <w:p w:rsidR="00865E96" w:rsidRPr="00865E96" w:rsidRDefault="00865E96" w:rsidP="00865E9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96"/>
    <w:rsid w:val="00865E96"/>
    <w:rsid w:val="00A05B3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49537-D2A9-4166-A54B-2692FA21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65E9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65E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5E96"/>
  </w:style>
  <w:style w:type="paragraph" w:styleId="Altbilgi">
    <w:name w:val="footer"/>
    <w:basedOn w:val="Normal"/>
    <w:link w:val="AltbilgiChar"/>
    <w:uiPriority w:val="99"/>
    <w:unhideWhenUsed/>
    <w:rsid w:val="00865E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5E96"/>
  </w:style>
  <w:style w:type="character" w:styleId="SayfaNumaras">
    <w:name w:val="page number"/>
    <w:basedOn w:val="VarsaylanParagrafYazTipi"/>
    <w:uiPriority w:val="99"/>
    <w:semiHidden/>
    <w:unhideWhenUsed/>
    <w:rsid w:val="00865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94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2019-01-17T07:35:00Z</dcterms:created>
  <dcterms:modified xsi:type="dcterms:W3CDTF">2019-01-17T07:36:00Z</dcterms:modified>
</cp:coreProperties>
</file>