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FE" w:rsidRPr="006039FE" w:rsidRDefault="006039FE" w:rsidP="006039FE">
      <w:pPr>
        <w:pStyle w:val="NormalWeb"/>
        <w:ind w:firstLine="709"/>
        <w:jc w:val="both"/>
        <w:rPr>
          <w:b/>
          <w:bCs/>
          <w:color w:val="000000"/>
          <w:szCs w:val="26"/>
        </w:rPr>
      </w:pPr>
      <w:r w:rsidRPr="006039FE">
        <w:rPr>
          <w:b/>
          <w:bCs/>
          <w:color w:val="000000"/>
          <w:szCs w:val="26"/>
        </w:rPr>
        <w:t>"...</w:t>
      </w:r>
    </w:p>
    <w:p w:rsidR="006039FE" w:rsidRDefault="006039FE" w:rsidP="006039FE">
      <w:pPr>
        <w:pStyle w:val="NormalWeb"/>
        <w:ind w:firstLine="709"/>
        <w:jc w:val="both"/>
        <w:rPr>
          <w:color w:val="000000"/>
          <w:szCs w:val="27"/>
        </w:rPr>
      </w:pPr>
      <w:r w:rsidRPr="006039FE">
        <w:rPr>
          <w:b/>
          <w:bCs/>
          <w:color w:val="000000"/>
          <w:szCs w:val="26"/>
        </w:rPr>
        <w:t>II- İTİRAZIN GEREKÇESİ</w:t>
      </w:r>
      <w:bookmarkStart w:id="0" w:name="_GoBack"/>
      <w:bookmarkEnd w:id="0"/>
    </w:p>
    <w:p w:rsidR="006039FE" w:rsidRDefault="006039FE" w:rsidP="006039FE">
      <w:pPr>
        <w:pStyle w:val="NormalWeb"/>
        <w:ind w:firstLine="709"/>
        <w:jc w:val="both"/>
        <w:rPr>
          <w:color w:val="000000"/>
          <w:szCs w:val="27"/>
        </w:rPr>
      </w:pPr>
      <w:r w:rsidRPr="006039FE">
        <w:rPr>
          <w:color w:val="000000"/>
          <w:szCs w:val="26"/>
        </w:rPr>
        <w:t>Başvuru kararının gerekçe bölümü şöyledir:</w:t>
      </w:r>
    </w:p>
    <w:p w:rsidR="006039FE" w:rsidRDefault="006039FE" w:rsidP="006039FE">
      <w:pPr>
        <w:pStyle w:val="NormalWeb"/>
        <w:ind w:firstLine="709"/>
        <w:jc w:val="both"/>
        <w:rPr>
          <w:color w:val="000000"/>
          <w:szCs w:val="27"/>
        </w:rPr>
      </w:pPr>
      <w:r w:rsidRPr="006039FE">
        <w:rPr>
          <w:color w:val="000000"/>
          <w:szCs w:val="26"/>
        </w:rPr>
        <w:t xml:space="preserve">“Karşılıksız çek keşide etmek suçundan </w:t>
      </w:r>
      <w:proofErr w:type="gramStart"/>
      <w:r w:rsidRPr="006039FE">
        <w:rPr>
          <w:color w:val="000000"/>
          <w:szCs w:val="26"/>
        </w:rPr>
        <w:t>sanık …</w:t>
      </w:r>
      <w:proofErr w:type="gramEnd"/>
      <w:r w:rsidRPr="006039FE">
        <w:rPr>
          <w:color w:val="000000"/>
          <w:szCs w:val="26"/>
        </w:rPr>
        <w:t xml:space="preserve"> </w:t>
      </w:r>
      <w:proofErr w:type="gramStart"/>
      <w:r w:rsidRPr="006039FE">
        <w:rPr>
          <w:color w:val="000000"/>
          <w:szCs w:val="26"/>
        </w:rPr>
        <w:t>hakkında</w:t>
      </w:r>
      <w:proofErr w:type="gramEnd"/>
      <w:r w:rsidRPr="006039FE">
        <w:rPr>
          <w:color w:val="000000"/>
          <w:szCs w:val="26"/>
        </w:rPr>
        <w:t xml:space="preserve"> Mahkememize açılan kamu davasının yapılan açık yargılaması sırasında verilen ara kararı gereğince;</w:t>
      </w:r>
    </w:p>
    <w:p w:rsidR="006039FE" w:rsidRDefault="006039FE" w:rsidP="006039FE">
      <w:pPr>
        <w:pStyle w:val="NormalWeb"/>
        <w:ind w:firstLine="709"/>
        <w:jc w:val="both"/>
        <w:rPr>
          <w:color w:val="000000"/>
          <w:szCs w:val="27"/>
        </w:rPr>
      </w:pPr>
      <w:r w:rsidRPr="006039FE">
        <w:rPr>
          <w:color w:val="000000"/>
          <w:szCs w:val="26"/>
        </w:rPr>
        <w:t>Mahkememize ait dosya kül halinde yazımız ekinde gönderilmiş olup,</w:t>
      </w:r>
    </w:p>
    <w:p w:rsidR="006039FE" w:rsidRDefault="006039FE" w:rsidP="006039FE">
      <w:pPr>
        <w:pStyle w:val="NormalWeb"/>
        <w:ind w:firstLine="709"/>
        <w:jc w:val="both"/>
        <w:rPr>
          <w:color w:val="000000"/>
          <w:szCs w:val="27"/>
        </w:rPr>
      </w:pPr>
      <w:r w:rsidRPr="006039FE">
        <w:rPr>
          <w:color w:val="000000"/>
          <w:szCs w:val="26"/>
        </w:rPr>
        <w:t xml:space="preserve">1- 3167 sayılı Yasa'nın 16/1. maddesindeki hükmün 17 Ekim 2001 tarih ve 24556 Mükerrer sayılı Resmi </w:t>
      </w:r>
      <w:proofErr w:type="spellStart"/>
      <w:r w:rsidRPr="006039FE">
        <w:rPr>
          <w:color w:val="000000"/>
          <w:szCs w:val="26"/>
        </w:rPr>
        <w:t>Gazete'de</w:t>
      </w:r>
      <w:proofErr w:type="spellEnd"/>
      <w:r w:rsidRPr="006039FE">
        <w:rPr>
          <w:color w:val="000000"/>
          <w:szCs w:val="26"/>
        </w:rPr>
        <w:t xml:space="preserve"> yayınlanan 4709 sayılı Kanun'un 15. maddesi ile T.C. Anayasasının 38. maddesine eklenen son fıkra uyarınca düzenlenen “</w:t>
      </w:r>
      <w:r w:rsidRPr="006039FE">
        <w:rPr>
          <w:i/>
          <w:iCs/>
          <w:color w:val="000000"/>
          <w:szCs w:val="26"/>
        </w:rPr>
        <w:t>Hiç kimse yalnızca sözleşmeden doğan bir yükümlülüğü yerine getirememesinden dolayı özgürlüğünden alıkonulamaz</w:t>
      </w:r>
      <w:r w:rsidRPr="006039FE">
        <w:rPr>
          <w:color w:val="000000"/>
          <w:szCs w:val="26"/>
        </w:rPr>
        <w:t>” (hükmüne</w:t>
      </w:r>
      <w:r w:rsidRPr="006039FE">
        <w:rPr>
          <w:b/>
          <w:bCs/>
          <w:color w:val="000000"/>
          <w:szCs w:val="26"/>
        </w:rPr>
        <w:t>) … </w:t>
      </w:r>
      <w:proofErr w:type="gramStart"/>
      <w:r w:rsidRPr="006039FE">
        <w:rPr>
          <w:color w:val="000000"/>
          <w:szCs w:val="26"/>
        </w:rPr>
        <w:t>açıkça</w:t>
      </w:r>
      <w:proofErr w:type="gramEnd"/>
      <w:r w:rsidRPr="006039FE">
        <w:rPr>
          <w:color w:val="000000"/>
          <w:szCs w:val="26"/>
        </w:rPr>
        <w:t xml:space="preserve"> aykırılık teşkil ettiği, hiç bir alt hukuk normu, üst hukuk normu olan Anayasa'ya aykırı olamayacağından,</w:t>
      </w:r>
    </w:p>
    <w:p w:rsidR="006039FE" w:rsidRPr="006039FE" w:rsidRDefault="006039FE" w:rsidP="006039FE">
      <w:pPr>
        <w:pStyle w:val="NormalWeb"/>
        <w:shd w:val="clear" w:color="auto" w:fill="FFFFFF"/>
        <w:ind w:firstLine="709"/>
        <w:jc w:val="both"/>
        <w:rPr>
          <w:color w:val="000000"/>
          <w:szCs w:val="27"/>
        </w:rPr>
      </w:pPr>
      <w:r w:rsidRPr="006039FE">
        <w:rPr>
          <w:color w:val="000000"/>
          <w:szCs w:val="27"/>
        </w:rPr>
        <w:t>2</w:t>
      </w:r>
    </w:p>
    <w:p w:rsidR="006039FE" w:rsidRDefault="006039FE" w:rsidP="006039FE">
      <w:pPr>
        <w:pStyle w:val="NormalWeb"/>
        <w:ind w:firstLine="709"/>
        <w:jc w:val="both"/>
        <w:rPr>
          <w:color w:val="000000"/>
          <w:szCs w:val="27"/>
        </w:rPr>
      </w:pPr>
      <w:r w:rsidRPr="006039FE">
        <w:rPr>
          <w:color w:val="000000"/>
          <w:szCs w:val="26"/>
        </w:rPr>
        <w:t xml:space="preserve">2- Avukatlık Yasasının 2.5.2001 tarih ve 4667/77. maddesi ile değişik 164/son maddesinde yer alan “...Avukata aittir.” </w:t>
      </w:r>
      <w:proofErr w:type="gramStart"/>
      <w:r w:rsidRPr="006039FE">
        <w:rPr>
          <w:color w:val="000000"/>
          <w:szCs w:val="26"/>
        </w:rPr>
        <w:t>hükmünün …</w:t>
      </w:r>
      <w:proofErr w:type="gramEnd"/>
      <w:r w:rsidRPr="006039FE">
        <w:rPr>
          <w:color w:val="000000"/>
          <w:szCs w:val="26"/>
        </w:rPr>
        <w:t xml:space="preserve"> T.C. Anayasasının 2. ve bilhassa 36. maddesinde düzenlenen “Herkes meşru vasıta ve yollardan faydalanmak suretiyle yargı mercileri önünde davacı ve davalı olarak iddia ve savunma hakkına sahiptir.” hükmünü kısıtlayıcı hak arama davacı olma hakkını engelleyici hüküm niteliğinde olup Anayasanın 36. maddesine aykırılık teşkil ettiği,</w:t>
      </w:r>
    </w:p>
    <w:p w:rsidR="006039FE" w:rsidRDefault="006039FE" w:rsidP="006039FE">
      <w:pPr>
        <w:pStyle w:val="NormalWeb"/>
        <w:ind w:firstLine="709"/>
        <w:jc w:val="both"/>
        <w:rPr>
          <w:color w:val="000000"/>
          <w:szCs w:val="27"/>
        </w:rPr>
      </w:pPr>
      <w:r w:rsidRPr="006039FE">
        <w:rPr>
          <w:color w:val="000000"/>
          <w:szCs w:val="26"/>
        </w:rPr>
        <w:t xml:space="preserve">3- Avukatlık Kanunu'nun 2.5.2001 tarih ve 4667/81. maddesi ile değişik 168/son fıkrasında yer alan “Avukatlık ücretinin takdirinde hukuki yardım tamamlandığı veya dava sonunda hüküm verildiği tarihte yürürlükte olan tarife esas alınır” hükmünün Anayasanın ceza davalarında suç ve cezanın suçun işlendiği tarihe göre hukuk davalarında da her davanın açılacağı tarihteki koşula göre değerlendirilebileceği hükmüne aykırı olduğu, </w:t>
      </w:r>
      <w:proofErr w:type="spellStart"/>
      <w:r w:rsidRPr="006039FE">
        <w:rPr>
          <w:color w:val="000000"/>
          <w:szCs w:val="26"/>
        </w:rPr>
        <w:t>CMUK'nun</w:t>
      </w:r>
      <w:proofErr w:type="spellEnd"/>
      <w:r w:rsidRPr="006039FE">
        <w:rPr>
          <w:color w:val="000000"/>
          <w:szCs w:val="26"/>
        </w:rPr>
        <w:t xml:space="preserve"> 406/1. maddesinde de ve 407. ve devamı maddelerinde ve Yargıtay'ın yerleşik uygulamalarında da vekalet ücretinin yargılama giderinden olduğu, yargılamanın geç sonuçlanmasının bu sebeple sanığın suç tarihine göre belirlenmesi gereken ceza ve yargılama giderinin hüküm tarihine göre belirlenmesinin Anayasanın 38. </w:t>
      </w:r>
      <w:proofErr w:type="gramStart"/>
      <w:r w:rsidRPr="006039FE">
        <w:rPr>
          <w:color w:val="000000"/>
          <w:szCs w:val="26"/>
        </w:rPr>
        <w:t>maddesine …</w:t>
      </w:r>
      <w:proofErr w:type="gramEnd"/>
      <w:r w:rsidRPr="006039FE">
        <w:rPr>
          <w:color w:val="000000"/>
          <w:szCs w:val="26"/>
        </w:rPr>
        <w:t xml:space="preserve"> </w:t>
      </w:r>
      <w:proofErr w:type="gramStart"/>
      <w:r w:rsidRPr="006039FE">
        <w:rPr>
          <w:color w:val="000000"/>
          <w:szCs w:val="26"/>
        </w:rPr>
        <w:t>aykırı</w:t>
      </w:r>
      <w:proofErr w:type="gramEnd"/>
      <w:r w:rsidRPr="006039FE">
        <w:rPr>
          <w:color w:val="000000"/>
          <w:szCs w:val="26"/>
        </w:rPr>
        <w:t xml:space="preserve"> olduğundan,</w:t>
      </w:r>
    </w:p>
    <w:p w:rsidR="006039FE" w:rsidRPr="006039FE" w:rsidRDefault="006039FE" w:rsidP="006039FE">
      <w:pPr>
        <w:pStyle w:val="NormalWeb"/>
        <w:ind w:firstLine="709"/>
        <w:jc w:val="both"/>
        <w:rPr>
          <w:color w:val="000000"/>
          <w:szCs w:val="27"/>
        </w:rPr>
      </w:pPr>
      <w:r w:rsidRPr="006039FE">
        <w:rPr>
          <w:color w:val="000000"/>
          <w:szCs w:val="26"/>
        </w:rPr>
        <w:t xml:space="preserve">Anayasaya aykırılık iddiaları yönünden Mahkememiz dosyasının incelenerek aykırılık </w:t>
      </w:r>
      <w:proofErr w:type="gramStart"/>
      <w:r w:rsidRPr="006039FE">
        <w:rPr>
          <w:color w:val="000000"/>
          <w:szCs w:val="26"/>
        </w:rPr>
        <w:t>iddiasının</w:t>
      </w:r>
      <w:proofErr w:type="gramEnd"/>
      <w:r w:rsidRPr="006039FE">
        <w:rPr>
          <w:color w:val="000000"/>
          <w:szCs w:val="26"/>
        </w:rPr>
        <w:t xml:space="preserve"> halli ve çözümü konusunda verilecek kararın Mahkememize gönderilmesi arz olunur.”</w:t>
      </w:r>
      <w:r w:rsidRPr="006039FE">
        <w:rPr>
          <w:color w:val="000000"/>
          <w:szCs w:val="26"/>
        </w:rPr>
        <w:t>"</w:t>
      </w:r>
    </w:p>
    <w:p w:rsidR="00CE1FB9" w:rsidRPr="006039FE" w:rsidRDefault="00CE1FB9" w:rsidP="006039FE">
      <w:pPr>
        <w:spacing w:before="100" w:beforeAutospacing="1" w:after="100" w:afterAutospacing="1" w:line="240" w:lineRule="auto"/>
        <w:ind w:firstLine="709"/>
        <w:jc w:val="both"/>
        <w:rPr>
          <w:rFonts w:ascii="Times New Roman" w:hAnsi="Times New Roman" w:cs="Times New Roman"/>
          <w:sz w:val="24"/>
        </w:rPr>
      </w:pPr>
    </w:p>
    <w:sectPr w:rsidR="00CE1FB9" w:rsidRPr="006039F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467" w:rsidRDefault="00CB2467" w:rsidP="006039FE">
      <w:pPr>
        <w:spacing w:after="0" w:line="240" w:lineRule="auto"/>
      </w:pPr>
      <w:r>
        <w:separator/>
      </w:r>
    </w:p>
  </w:endnote>
  <w:endnote w:type="continuationSeparator" w:id="0">
    <w:p w:rsidR="00CB2467" w:rsidRDefault="00CB2467" w:rsidP="0060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FE" w:rsidRDefault="006039FE" w:rsidP="003163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39FE" w:rsidRDefault="006039FE" w:rsidP="006039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FE" w:rsidRPr="006039FE" w:rsidRDefault="006039FE" w:rsidP="0031633B">
    <w:pPr>
      <w:pStyle w:val="Altbilgi"/>
      <w:framePr w:wrap="around" w:vAnchor="text" w:hAnchor="margin" w:xAlign="right" w:y="1"/>
      <w:rPr>
        <w:rStyle w:val="SayfaNumaras"/>
        <w:rFonts w:ascii="Times New Roman" w:hAnsi="Times New Roman" w:cs="Times New Roman"/>
      </w:rPr>
    </w:pPr>
    <w:r w:rsidRPr="006039FE">
      <w:rPr>
        <w:rStyle w:val="SayfaNumaras"/>
        <w:rFonts w:ascii="Times New Roman" w:hAnsi="Times New Roman" w:cs="Times New Roman"/>
      </w:rPr>
      <w:fldChar w:fldCharType="begin"/>
    </w:r>
    <w:r w:rsidRPr="006039FE">
      <w:rPr>
        <w:rStyle w:val="SayfaNumaras"/>
        <w:rFonts w:ascii="Times New Roman" w:hAnsi="Times New Roman" w:cs="Times New Roman"/>
      </w:rPr>
      <w:instrText xml:space="preserve">PAGE  </w:instrText>
    </w:r>
    <w:r w:rsidRPr="006039F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039FE">
      <w:rPr>
        <w:rStyle w:val="SayfaNumaras"/>
        <w:rFonts w:ascii="Times New Roman" w:hAnsi="Times New Roman" w:cs="Times New Roman"/>
      </w:rPr>
      <w:fldChar w:fldCharType="end"/>
    </w:r>
  </w:p>
  <w:p w:rsidR="006039FE" w:rsidRPr="006039FE" w:rsidRDefault="006039FE" w:rsidP="006039F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467" w:rsidRDefault="00CB2467" w:rsidP="006039FE">
      <w:pPr>
        <w:spacing w:after="0" w:line="240" w:lineRule="auto"/>
      </w:pPr>
      <w:r>
        <w:separator/>
      </w:r>
    </w:p>
  </w:footnote>
  <w:footnote w:type="continuationSeparator" w:id="0">
    <w:p w:rsidR="00CB2467" w:rsidRDefault="00CB2467" w:rsidP="00603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FE" w:rsidRPr="00023240" w:rsidRDefault="006039FE" w:rsidP="006039FE">
    <w:pPr>
      <w:spacing w:after="0" w:line="240" w:lineRule="auto"/>
      <w:jc w:val="both"/>
      <w:rPr>
        <w:rFonts w:ascii="Times New Roman" w:eastAsia="Times New Roman" w:hAnsi="Times New Roman" w:cs="Times New Roman"/>
        <w:b/>
        <w:color w:val="000000"/>
        <w:sz w:val="24"/>
        <w:szCs w:val="27"/>
        <w:lang w:eastAsia="tr-TR"/>
      </w:rPr>
    </w:pPr>
    <w:r w:rsidRPr="00023240">
      <w:rPr>
        <w:rFonts w:ascii="Times New Roman" w:eastAsia="Times New Roman" w:hAnsi="Times New Roman" w:cs="Times New Roman"/>
        <w:b/>
        <w:bCs/>
        <w:color w:val="000000"/>
        <w:sz w:val="24"/>
        <w:szCs w:val="26"/>
        <w:lang w:eastAsia="tr-TR"/>
      </w:rPr>
      <w:t xml:space="preserve">Esas </w:t>
    </w:r>
    <w:proofErr w:type="gramStart"/>
    <w:r w:rsidRPr="00023240">
      <w:rPr>
        <w:rFonts w:ascii="Times New Roman" w:eastAsia="Times New Roman" w:hAnsi="Times New Roman" w:cs="Times New Roman"/>
        <w:b/>
        <w:bCs/>
        <w:color w:val="000000"/>
        <w:sz w:val="24"/>
        <w:szCs w:val="26"/>
        <w:lang w:eastAsia="tr-TR"/>
      </w:rPr>
      <w:t>Sayısı</w:t>
    </w:r>
    <w:r w:rsidRPr="00023240">
      <w:rPr>
        <w:rFonts w:ascii="Times New Roman" w:eastAsia="Times New Roman" w:hAnsi="Times New Roman" w:cs="Times New Roman"/>
        <w:b/>
        <w:color w:val="000000"/>
        <w:sz w:val="24"/>
        <w:szCs w:val="26"/>
        <w:lang w:eastAsia="tr-TR"/>
      </w:rPr>
      <w:t> : </w:t>
    </w:r>
    <w:r w:rsidRPr="00023240">
      <w:rPr>
        <w:rFonts w:ascii="Times New Roman" w:eastAsia="Times New Roman" w:hAnsi="Times New Roman" w:cs="Times New Roman"/>
        <w:b/>
        <w:bCs/>
        <w:color w:val="000000"/>
        <w:sz w:val="24"/>
        <w:szCs w:val="26"/>
        <w:lang w:eastAsia="tr-TR"/>
      </w:rPr>
      <w:t>2002</w:t>
    </w:r>
    <w:proofErr w:type="gramEnd"/>
    <w:r w:rsidRPr="00023240">
      <w:rPr>
        <w:rFonts w:ascii="Times New Roman" w:eastAsia="Times New Roman" w:hAnsi="Times New Roman" w:cs="Times New Roman"/>
        <w:b/>
        <w:bCs/>
        <w:color w:val="000000"/>
        <w:sz w:val="24"/>
        <w:szCs w:val="26"/>
        <w:lang w:eastAsia="tr-TR"/>
      </w:rPr>
      <w:t>/126</w:t>
    </w:r>
  </w:p>
  <w:p w:rsidR="006039FE" w:rsidRPr="00023240" w:rsidRDefault="006039FE" w:rsidP="006039FE">
    <w:pPr>
      <w:spacing w:after="0" w:line="240" w:lineRule="auto"/>
      <w:jc w:val="both"/>
      <w:rPr>
        <w:rFonts w:ascii="Times New Roman" w:eastAsia="Times New Roman" w:hAnsi="Times New Roman" w:cs="Times New Roman"/>
        <w:b/>
        <w:color w:val="000000"/>
        <w:sz w:val="24"/>
        <w:szCs w:val="27"/>
        <w:lang w:eastAsia="tr-TR"/>
      </w:rPr>
    </w:pPr>
    <w:r w:rsidRPr="00023240">
      <w:rPr>
        <w:rFonts w:ascii="Times New Roman" w:eastAsia="Times New Roman" w:hAnsi="Times New Roman" w:cs="Times New Roman"/>
        <w:b/>
        <w:bCs/>
        <w:color w:val="000000"/>
        <w:sz w:val="24"/>
        <w:szCs w:val="26"/>
        <w:lang w:eastAsia="tr-TR"/>
      </w:rPr>
      <w:t xml:space="preserve">Karar </w:t>
    </w:r>
    <w:proofErr w:type="gramStart"/>
    <w:r w:rsidRPr="00023240">
      <w:rPr>
        <w:rFonts w:ascii="Times New Roman" w:eastAsia="Times New Roman" w:hAnsi="Times New Roman" w:cs="Times New Roman"/>
        <w:b/>
        <w:bCs/>
        <w:color w:val="000000"/>
        <w:sz w:val="24"/>
        <w:szCs w:val="26"/>
        <w:lang w:eastAsia="tr-TR"/>
      </w:rPr>
      <w:t>Sayısı</w:t>
    </w:r>
    <w:r w:rsidRPr="00023240">
      <w:rPr>
        <w:rFonts w:ascii="Times New Roman" w:eastAsia="Times New Roman" w:hAnsi="Times New Roman" w:cs="Times New Roman"/>
        <w:b/>
        <w:color w:val="000000"/>
        <w:sz w:val="24"/>
        <w:szCs w:val="26"/>
        <w:lang w:eastAsia="tr-TR"/>
      </w:rPr>
      <w:t> : </w:t>
    </w:r>
    <w:r w:rsidRPr="00023240">
      <w:rPr>
        <w:rFonts w:ascii="Times New Roman" w:eastAsia="Times New Roman" w:hAnsi="Times New Roman" w:cs="Times New Roman"/>
        <w:b/>
        <w:bCs/>
        <w:color w:val="000000"/>
        <w:sz w:val="24"/>
        <w:szCs w:val="26"/>
        <w:lang w:eastAsia="tr-TR"/>
      </w:rPr>
      <w:t>2004</w:t>
    </w:r>
    <w:proofErr w:type="gramEnd"/>
    <w:r w:rsidRPr="00023240">
      <w:rPr>
        <w:rFonts w:ascii="Times New Roman" w:eastAsia="Times New Roman" w:hAnsi="Times New Roman" w:cs="Times New Roman"/>
        <w:b/>
        <w:bCs/>
        <w:color w:val="000000"/>
        <w:sz w:val="24"/>
        <w:szCs w:val="26"/>
        <w:lang w:eastAsia="tr-TR"/>
      </w:rPr>
      <w:t>/27</w:t>
    </w:r>
  </w:p>
  <w:p w:rsidR="006039FE" w:rsidRPr="006039FE" w:rsidRDefault="006039FE" w:rsidP="006039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FE"/>
    <w:rsid w:val="006039FE"/>
    <w:rsid w:val="00CB246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E9FFF-278B-4174-987A-50A0304D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039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39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39FE"/>
  </w:style>
  <w:style w:type="paragraph" w:styleId="Altbilgi">
    <w:name w:val="footer"/>
    <w:basedOn w:val="Normal"/>
    <w:link w:val="AltbilgiChar"/>
    <w:uiPriority w:val="99"/>
    <w:unhideWhenUsed/>
    <w:rsid w:val="006039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39FE"/>
  </w:style>
  <w:style w:type="character" w:styleId="SayfaNumaras">
    <w:name w:val="page number"/>
    <w:basedOn w:val="VarsaylanParagrafYazTipi"/>
    <w:uiPriority w:val="99"/>
    <w:semiHidden/>
    <w:unhideWhenUsed/>
    <w:rsid w:val="00603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6026">
      <w:bodyDiv w:val="1"/>
      <w:marLeft w:val="0"/>
      <w:marRight w:val="0"/>
      <w:marTop w:val="0"/>
      <w:marBottom w:val="0"/>
      <w:divBdr>
        <w:top w:val="none" w:sz="0" w:space="0" w:color="auto"/>
        <w:left w:val="none" w:sz="0" w:space="0" w:color="auto"/>
        <w:bottom w:val="none" w:sz="0" w:space="0" w:color="auto"/>
        <w:right w:val="none" w:sz="0" w:space="0" w:color="auto"/>
      </w:divBdr>
      <w:divsChild>
        <w:div w:id="134008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2019-01-16T11:48:00Z</dcterms:created>
  <dcterms:modified xsi:type="dcterms:W3CDTF">2019-01-16T11:48:00Z</dcterms:modified>
</cp:coreProperties>
</file>