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E73" w:rsidRPr="00ED7E73" w:rsidRDefault="00ED7E73" w:rsidP="00ED7E73">
      <w:pPr>
        <w:pStyle w:val="NormalWeb"/>
        <w:ind w:firstLine="709"/>
        <w:jc w:val="both"/>
        <w:rPr>
          <w:b/>
          <w:bCs/>
          <w:color w:val="000000"/>
          <w:szCs w:val="27"/>
        </w:rPr>
      </w:pPr>
      <w:r w:rsidRPr="00ED7E73">
        <w:rPr>
          <w:b/>
          <w:bCs/>
          <w:color w:val="000000"/>
          <w:szCs w:val="27"/>
        </w:rPr>
        <w:t>"...</w:t>
      </w:r>
    </w:p>
    <w:p w:rsidR="00ED7E73" w:rsidRPr="00ED7E73" w:rsidRDefault="00ED7E73" w:rsidP="00ED7E73">
      <w:pPr>
        <w:pStyle w:val="NormalWeb"/>
        <w:ind w:firstLine="709"/>
        <w:jc w:val="both"/>
        <w:rPr>
          <w:color w:val="000000"/>
          <w:szCs w:val="27"/>
        </w:rPr>
      </w:pPr>
      <w:r w:rsidRPr="00ED7E73">
        <w:rPr>
          <w:b/>
          <w:bCs/>
          <w:color w:val="000000"/>
          <w:szCs w:val="27"/>
        </w:rPr>
        <w:t>II- İTİRAZIN GEREKÇESİ</w:t>
      </w:r>
      <w:bookmarkStart w:id="0" w:name="_GoBack"/>
      <w:bookmarkEnd w:id="0"/>
    </w:p>
    <w:p w:rsidR="00ED7E73" w:rsidRPr="00ED7E73" w:rsidRDefault="00ED7E73" w:rsidP="00ED7E73">
      <w:pPr>
        <w:pStyle w:val="NormalWeb"/>
        <w:ind w:firstLine="709"/>
        <w:jc w:val="both"/>
        <w:rPr>
          <w:color w:val="000000"/>
          <w:szCs w:val="27"/>
        </w:rPr>
      </w:pPr>
      <w:r w:rsidRPr="00ED7E73">
        <w:rPr>
          <w:color w:val="000000"/>
          <w:szCs w:val="27"/>
        </w:rPr>
        <w:t>Başvuru kararının gerekçe bölümü şöyledir:</w:t>
      </w:r>
    </w:p>
    <w:p w:rsidR="00ED7E73" w:rsidRPr="00ED7E73" w:rsidRDefault="00ED7E73" w:rsidP="00ED7E73">
      <w:pPr>
        <w:pStyle w:val="NormalWeb"/>
        <w:ind w:firstLine="709"/>
        <w:jc w:val="both"/>
        <w:rPr>
          <w:color w:val="000000"/>
          <w:szCs w:val="27"/>
        </w:rPr>
      </w:pPr>
      <w:r w:rsidRPr="00ED7E73">
        <w:rPr>
          <w:color w:val="000000"/>
          <w:szCs w:val="27"/>
        </w:rPr>
        <w:t xml:space="preserve">"...Sanıkların eylemlerinin 551 sayılı markalar yasasına aykırılık teşkil ettiği iddia edilerek haklarında mahkememize kamu davası açılmıştır. Dolayısı ile sanıkların eylemleri 551 sayılı markalar yasası ve bu yasanın cezai hükümlerini kaldıran, cezalarla ilgili yeni yaptırımlar koyan 556 sayılı K.H.K. ve bunda değişiklik yapan 4128 sayılı yasa hükümleri uygulanacaktır. </w:t>
      </w:r>
      <w:proofErr w:type="gramStart"/>
      <w:r w:rsidRPr="00ED7E73">
        <w:rPr>
          <w:color w:val="000000"/>
          <w:szCs w:val="27"/>
        </w:rPr>
        <w:t>12.3.1965 tarihinde yürürlüğe giren 551 sayılı markalar yasasının ceza hükümleri dışındaki maddeleri 24.6.1995 gün 556 sayılı markaların korunması hakkı da K.H.K.'</w:t>
      </w:r>
      <w:proofErr w:type="spellStart"/>
      <w:r w:rsidRPr="00ED7E73">
        <w:rPr>
          <w:color w:val="000000"/>
          <w:szCs w:val="27"/>
        </w:rPr>
        <w:t>nın</w:t>
      </w:r>
      <w:proofErr w:type="spellEnd"/>
      <w:r w:rsidRPr="00ED7E73">
        <w:rPr>
          <w:color w:val="000000"/>
          <w:szCs w:val="27"/>
        </w:rPr>
        <w:t xml:space="preserve"> 82. maddesi yürürlükten kaldırılmış, ceza hükümleri ile ilgili maddeleri 3.11.1995 tarihinde yürürlüğe giren 4128 sayılı yasanın 5. maddeleri ile 556 sayılı </w:t>
      </w:r>
      <w:proofErr w:type="spellStart"/>
      <w:r w:rsidRPr="00ED7E73">
        <w:rPr>
          <w:color w:val="000000"/>
          <w:szCs w:val="27"/>
        </w:rPr>
        <w:t>K.H.K.'ye</w:t>
      </w:r>
      <w:proofErr w:type="spellEnd"/>
      <w:r w:rsidRPr="00ED7E73">
        <w:rPr>
          <w:color w:val="000000"/>
          <w:szCs w:val="27"/>
        </w:rPr>
        <w:t xml:space="preserve"> eklenen 61/A maddesi ile yeni ceza hükümleri konulmuştur.</w:t>
      </w:r>
      <w:proofErr w:type="gramEnd"/>
    </w:p>
    <w:p w:rsidR="00ED7E73" w:rsidRPr="00ED7E73" w:rsidRDefault="00ED7E73" w:rsidP="00ED7E73">
      <w:pPr>
        <w:pStyle w:val="NormalWeb"/>
        <w:ind w:firstLine="709"/>
        <w:jc w:val="both"/>
        <w:rPr>
          <w:color w:val="000000"/>
          <w:szCs w:val="27"/>
        </w:rPr>
      </w:pPr>
      <w:r w:rsidRPr="00ED7E73">
        <w:rPr>
          <w:color w:val="000000"/>
          <w:szCs w:val="27"/>
        </w:rPr>
        <w:t xml:space="preserve">7.11.1982 tarihli ve 2709 sayılı Türkiye Cumhuriyeti Anayasasının 9. maddesinde Türkiye Büyük Millet Meclisinin vereceği yetkiye göre Bakanlar Kurulu'na bazı hallerde yasa gücünde kararname çıkarma olanağı tanınmıştır. Yasa çıkarılmasının zaman bakımından güçlüğü dikkate alınarak Devletin acil ve önemli işlerinin görülmesi için Yasa Koyucu öyle bir yol benimsemiştir. Ancak zaman zaman </w:t>
      </w:r>
      <w:proofErr w:type="gramStart"/>
      <w:r w:rsidRPr="00ED7E73">
        <w:rPr>
          <w:color w:val="000000"/>
          <w:szCs w:val="27"/>
        </w:rPr>
        <w:t>bir çok</w:t>
      </w:r>
      <w:proofErr w:type="gramEnd"/>
      <w:r w:rsidRPr="00ED7E73">
        <w:rPr>
          <w:color w:val="000000"/>
          <w:szCs w:val="27"/>
        </w:rPr>
        <w:t xml:space="preserve"> konuda düzenlemelerin Yasa Gücü de Yasa yolu ile düzenlendiği görülmektedir.</w:t>
      </w:r>
    </w:p>
    <w:p w:rsidR="00ED7E73" w:rsidRPr="00ED7E73" w:rsidRDefault="00ED7E73" w:rsidP="00ED7E73">
      <w:pPr>
        <w:pStyle w:val="NormalWeb"/>
        <w:ind w:firstLine="709"/>
        <w:jc w:val="both"/>
        <w:rPr>
          <w:color w:val="000000"/>
          <w:szCs w:val="27"/>
        </w:rPr>
      </w:pPr>
      <w:r w:rsidRPr="00ED7E73">
        <w:rPr>
          <w:color w:val="000000"/>
          <w:szCs w:val="27"/>
        </w:rPr>
        <w:t>Anayasamızın 7. maddesine göre Yasama yetkisi Türk Milleti adına Türkiye Büyük Millet Meclisi'nindir. Devredilemez.</w:t>
      </w:r>
    </w:p>
    <w:p w:rsidR="00ED7E73" w:rsidRPr="00ED7E73" w:rsidRDefault="00ED7E73" w:rsidP="00ED7E73">
      <w:pPr>
        <w:pStyle w:val="NormalWeb"/>
        <w:ind w:firstLine="709"/>
        <w:jc w:val="both"/>
        <w:rPr>
          <w:color w:val="000000"/>
          <w:szCs w:val="27"/>
        </w:rPr>
      </w:pPr>
      <w:r w:rsidRPr="00ED7E73">
        <w:rPr>
          <w:color w:val="000000"/>
          <w:szCs w:val="27"/>
        </w:rPr>
        <w:t>Yine anayasamızın 38. maddesinin 3. fıkrasında "Ceza ve Ceza yerine geçen güvenlik tedbirleri ancak kanunla konur." hükmünü taşımaktadır.</w:t>
      </w:r>
    </w:p>
    <w:p w:rsidR="00ED7E73" w:rsidRPr="00ED7E73" w:rsidRDefault="00ED7E73" w:rsidP="00ED7E73">
      <w:pPr>
        <w:pStyle w:val="NormalWeb"/>
        <w:ind w:firstLine="709"/>
        <w:jc w:val="both"/>
        <w:rPr>
          <w:color w:val="000000"/>
          <w:szCs w:val="27"/>
        </w:rPr>
      </w:pPr>
      <w:r w:rsidRPr="00ED7E73">
        <w:rPr>
          <w:color w:val="000000"/>
          <w:szCs w:val="27"/>
        </w:rPr>
        <w:t>Bu düzenleme suçların ve cezaların yasallığı ilkesinin sonucudur.</w:t>
      </w:r>
    </w:p>
    <w:p w:rsidR="00ED7E73" w:rsidRPr="00ED7E73" w:rsidRDefault="00ED7E73" w:rsidP="00ED7E73">
      <w:pPr>
        <w:pStyle w:val="NormalWeb"/>
        <w:ind w:firstLine="709"/>
        <w:jc w:val="both"/>
        <w:rPr>
          <w:color w:val="000000"/>
          <w:szCs w:val="27"/>
        </w:rPr>
      </w:pPr>
      <w:r w:rsidRPr="00ED7E73">
        <w:rPr>
          <w:color w:val="000000"/>
          <w:szCs w:val="27"/>
        </w:rPr>
        <w:t>Öte yandan Türkiye Büyük Millet Meclisinin Görev ve Yetkilerini düzenleyen Anayasa7nın 87. maddesinin de; Kanun koymak, değiştirmek ve kaldırmakta meclisin görevleri arasında sayılmıştır.</w:t>
      </w:r>
    </w:p>
    <w:p w:rsidR="00ED7E73" w:rsidRPr="00ED7E73" w:rsidRDefault="00ED7E73" w:rsidP="00ED7E73">
      <w:pPr>
        <w:pStyle w:val="NormalWeb"/>
        <w:ind w:firstLine="709"/>
        <w:jc w:val="both"/>
        <w:rPr>
          <w:color w:val="000000"/>
          <w:szCs w:val="27"/>
        </w:rPr>
      </w:pPr>
      <w:r w:rsidRPr="00ED7E73">
        <w:rPr>
          <w:color w:val="000000"/>
          <w:szCs w:val="27"/>
        </w:rPr>
        <w:t xml:space="preserve">Her ne kadar 556 sayılı </w:t>
      </w:r>
      <w:proofErr w:type="spellStart"/>
      <w:r w:rsidRPr="00ED7E73">
        <w:rPr>
          <w:color w:val="000000"/>
          <w:szCs w:val="27"/>
        </w:rPr>
        <w:t>K.H.K.'ye</w:t>
      </w:r>
      <w:proofErr w:type="spellEnd"/>
      <w:r w:rsidRPr="00ED7E73">
        <w:rPr>
          <w:color w:val="000000"/>
          <w:szCs w:val="27"/>
        </w:rPr>
        <w:t xml:space="preserve"> cezai hükümler yasa ile eklenmişse de; bu durum normlar hiyerarşisine uygun olmadığı gibi 551 sayılı yasanın Bakanlar Kurulu kararı ile çıkarılan K.H.K. ile yürürlükten kaldırılması Anayasa'nın 7</w:t>
      </w:r>
      <w:proofErr w:type="gramStart"/>
      <w:r w:rsidRPr="00ED7E73">
        <w:rPr>
          <w:color w:val="000000"/>
          <w:szCs w:val="27"/>
        </w:rPr>
        <w:t>.,</w:t>
      </w:r>
      <w:proofErr w:type="gramEnd"/>
      <w:r w:rsidRPr="00ED7E73">
        <w:rPr>
          <w:color w:val="000000"/>
          <w:szCs w:val="27"/>
        </w:rPr>
        <w:t xml:space="preserve"> 38. ve 87. maddelerine aykırıdır.</w:t>
      </w:r>
    </w:p>
    <w:p w:rsidR="00ED7E73" w:rsidRPr="00ED7E73" w:rsidRDefault="00ED7E73" w:rsidP="00ED7E73">
      <w:pPr>
        <w:pStyle w:val="NormalWeb"/>
        <w:ind w:firstLine="709"/>
        <w:jc w:val="both"/>
        <w:rPr>
          <w:color w:val="000000"/>
          <w:szCs w:val="27"/>
        </w:rPr>
      </w:pPr>
      <w:r w:rsidRPr="00ED7E73">
        <w:rPr>
          <w:color w:val="000000"/>
          <w:szCs w:val="27"/>
        </w:rPr>
        <w:t>Nitekim Yargıtay Ceza Genel Kurulu 4250 sayılı ispirto ve ispirtolu içkileri Tekeli hakkında yasanın cezai hükümlerini düzenleyen 31. maddesinin 560 sayılı K.H.K. ile kaldırılmasının Anayasanın 7</w:t>
      </w:r>
      <w:proofErr w:type="gramStart"/>
      <w:r w:rsidRPr="00ED7E73">
        <w:rPr>
          <w:color w:val="000000"/>
          <w:szCs w:val="27"/>
        </w:rPr>
        <w:t>.,</w:t>
      </w:r>
      <w:proofErr w:type="gramEnd"/>
      <w:r w:rsidRPr="00ED7E73">
        <w:rPr>
          <w:color w:val="000000"/>
          <w:szCs w:val="27"/>
        </w:rPr>
        <w:t xml:space="preserve"> 38. ve 87. maddelerine aykırı olduğu gerekçesi ile 31. maddesinin halen yürürlükte bulunduğuna karar vermiştir. (Yargıtay Ceza Kurulu 2.6.1998 gün 1998/7-135-200 sayılı kararı -Yargıtay Kararları Dergisi Cilt: 24, Sayı: 11 Sahife: 1668)</w:t>
      </w:r>
    </w:p>
    <w:p w:rsidR="00ED7E73" w:rsidRPr="00ED7E73" w:rsidRDefault="00ED7E73" w:rsidP="00ED7E73">
      <w:pPr>
        <w:pStyle w:val="NormalWeb"/>
        <w:ind w:firstLine="709"/>
        <w:jc w:val="both"/>
        <w:rPr>
          <w:color w:val="000000"/>
          <w:szCs w:val="27"/>
        </w:rPr>
      </w:pPr>
      <w:r w:rsidRPr="00ED7E73">
        <w:rPr>
          <w:color w:val="000000"/>
          <w:szCs w:val="27"/>
        </w:rPr>
        <w:t>Bu neden ve açıklamalar karşısında belirtilen K.H.K. ve buna eklenen yasa maddesinin iptali için Anayasa Mahkemesine başvurmak gerekmiştir...".</w:t>
      </w:r>
      <w:r w:rsidRPr="00ED7E73">
        <w:rPr>
          <w:color w:val="000000"/>
          <w:szCs w:val="27"/>
        </w:rPr>
        <w:t>"</w:t>
      </w:r>
    </w:p>
    <w:p w:rsidR="00CE1FB9" w:rsidRPr="00ED7E73" w:rsidRDefault="00CE1FB9" w:rsidP="00ED7E73">
      <w:pPr>
        <w:spacing w:before="100" w:beforeAutospacing="1" w:after="100" w:afterAutospacing="1" w:line="240" w:lineRule="auto"/>
        <w:ind w:firstLine="709"/>
        <w:jc w:val="both"/>
        <w:rPr>
          <w:rFonts w:ascii="Times New Roman" w:hAnsi="Times New Roman" w:cs="Times New Roman"/>
          <w:sz w:val="24"/>
        </w:rPr>
      </w:pPr>
    </w:p>
    <w:sectPr w:rsidR="00CE1FB9" w:rsidRPr="00ED7E7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A2C" w:rsidRDefault="00865A2C" w:rsidP="00ED7E73">
      <w:pPr>
        <w:spacing w:after="0" w:line="240" w:lineRule="auto"/>
      </w:pPr>
      <w:r>
        <w:separator/>
      </w:r>
    </w:p>
  </w:endnote>
  <w:endnote w:type="continuationSeparator" w:id="0">
    <w:p w:rsidR="00865A2C" w:rsidRDefault="00865A2C" w:rsidP="00ED7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73" w:rsidRDefault="00ED7E73" w:rsidP="002066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7E73" w:rsidRDefault="00ED7E73" w:rsidP="00ED7E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73" w:rsidRPr="00ED7E73" w:rsidRDefault="00ED7E73" w:rsidP="002066B6">
    <w:pPr>
      <w:pStyle w:val="Altbilgi"/>
      <w:framePr w:wrap="around" w:vAnchor="text" w:hAnchor="margin" w:xAlign="right" w:y="1"/>
      <w:rPr>
        <w:rStyle w:val="SayfaNumaras"/>
        <w:rFonts w:ascii="Times New Roman" w:hAnsi="Times New Roman" w:cs="Times New Roman"/>
      </w:rPr>
    </w:pPr>
    <w:r w:rsidRPr="00ED7E73">
      <w:rPr>
        <w:rStyle w:val="SayfaNumaras"/>
        <w:rFonts w:ascii="Times New Roman" w:hAnsi="Times New Roman" w:cs="Times New Roman"/>
      </w:rPr>
      <w:fldChar w:fldCharType="begin"/>
    </w:r>
    <w:r w:rsidRPr="00ED7E73">
      <w:rPr>
        <w:rStyle w:val="SayfaNumaras"/>
        <w:rFonts w:ascii="Times New Roman" w:hAnsi="Times New Roman" w:cs="Times New Roman"/>
      </w:rPr>
      <w:instrText xml:space="preserve">PAGE  </w:instrText>
    </w:r>
    <w:r w:rsidRPr="00ED7E7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D7E73">
      <w:rPr>
        <w:rStyle w:val="SayfaNumaras"/>
        <w:rFonts w:ascii="Times New Roman" w:hAnsi="Times New Roman" w:cs="Times New Roman"/>
      </w:rPr>
      <w:fldChar w:fldCharType="end"/>
    </w:r>
  </w:p>
  <w:p w:rsidR="00ED7E73" w:rsidRPr="00ED7E73" w:rsidRDefault="00ED7E73" w:rsidP="00ED7E7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A2C" w:rsidRDefault="00865A2C" w:rsidP="00ED7E73">
      <w:pPr>
        <w:spacing w:after="0" w:line="240" w:lineRule="auto"/>
      </w:pPr>
      <w:r>
        <w:separator/>
      </w:r>
    </w:p>
  </w:footnote>
  <w:footnote w:type="continuationSeparator" w:id="0">
    <w:p w:rsidR="00865A2C" w:rsidRDefault="00865A2C" w:rsidP="00ED7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73" w:rsidRPr="00E83F74" w:rsidRDefault="00ED7E73" w:rsidP="00ED7E73">
    <w:pPr>
      <w:spacing w:after="0" w:line="240" w:lineRule="auto"/>
      <w:jc w:val="both"/>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Esas </w:t>
    </w:r>
    <w:proofErr w:type="gramStart"/>
    <w:r w:rsidRPr="00E83F74">
      <w:rPr>
        <w:rFonts w:ascii="Times New Roman" w:eastAsia="Times New Roman" w:hAnsi="Times New Roman" w:cs="Times New Roman"/>
        <w:b/>
        <w:bCs/>
        <w:color w:val="000000"/>
        <w:sz w:val="24"/>
        <w:szCs w:val="27"/>
        <w:lang w:eastAsia="tr-TR"/>
      </w:rPr>
      <w:t>Sayısı : 2000</w:t>
    </w:r>
    <w:proofErr w:type="gramEnd"/>
    <w:r w:rsidRPr="00E83F74">
      <w:rPr>
        <w:rFonts w:ascii="Times New Roman" w:eastAsia="Times New Roman" w:hAnsi="Times New Roman" w:cs="Times New Roman"/>
        <w:b/>
        <w:bCs/>
        <w:color w:val="000000"/>
        <w:sz w:val="24"/>
        <w:szCs w:val="27"/>
        <w:lang w:eastAsia="tr-TR"/>
      </w:rPr>
      <w:t>/38</w:t>
    </w:r>
  </w:p>
  <w:p w:rsidR="00ED7E73" w:rsidRPr="00E83F74" w:rsidRDefault="00ED7E73" w:rsidP="00ED7E73">
    <w:pPr>
      <w:spacing w:after="0" w:line="240" w:lineRule="auto"/>
      <w:jc w:val="both"/>
      <w:rPr>
        <w:rFonts w:ascii="Times New Roman" w:eastAsia="Times New Roman" w:hAnsi="Times New Roman" w:cs="Times New Roman"/>
        <w:b/>
        <w:color w:val="000000"/>
        <w:sz w:val="24"/>
        <w:szCs w:val="27"/>
        <w:lang w:eastAsia="tr-TR"/>
      </w:rPr>
    </w:pPr>
    <w:r w:rsidRPr="00E83F74">
      <w:rPr>
        <w:rFonts w:ascii="Times New Roman" w:eastAsia="Times New Roman" w:hAnsi="Times New Roman" w:cs="Times New Roman"/>
        <w:b/>
        <w:bCs/>
        <w:color w:val="000000"/>
        <w:sz w:val="24"/>
        <w:szCs w:val="27"/>
        <w:lang w:eastAsia="tr-TR"/>
      </w:rPr>
      <w:t xml:space="preserve">Karar </w:t>
    </w:r>
    <w:proofErr w:type="gramStart"/>
    <w:r w:rsidRPr="00E83F74">
      <w:rPr>
        <w:rFonts w:ascii="Times New Roman" w:eastAsia="Times New Roman" w:hAnsi="Times New Roman" w:cs="Times New Roman"/>
        <w:b/>
        <w:bCs/>
        <w:color w:val="000000"/>
        <w:sz w:val="24"/>
        <w:szCs w:val="27"/>
        <w:lang w:eastAsia="tr-TR"/>
      </w:rPr>
      <w:t>Sayısı : 2003</w:t>
    </w:r>
    <w:proofErr w:type="gramEnd"/>
    <w:r w:rsidRPr="00E83F74">
      <w:rPr>
        <w:rFonts w:ascii="Times New Roman" w:eastAsia="Times New Roman" w:hAnsi="Times New Roman" w:cs="Times New Roman"/>
        <w:b/>
        <w:bCs/>
        <w:color w:val="000000"/>
        <w:sz w:val="24"/>
        <w:szCs w:val="27"/>
        <w:lang w:eastAsia="tr-TR"/>
      </w:rPr>
      <w:t>/66</w:t>
    </w:r>
  </w:p>
  <w:p w:rsidR="00ED7E73" w:rsidRPr="00ED7E73" w:rsidRDefault="00ED7E73" w:rsidP="00ED7E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73"/>
    <w:rsid w:val="00865A2C"/>
    <w:rsid w:val="00CE1FB9"/>
    <w:rsid w:val="00ED7E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CD436F-9FA7-420D-82AF-0737A9947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D7E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7E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7E73"/>
  </w:style>
  <w:style w:type="paragraph" w:styleId="Altbilgi">
    <w:name w:val="footer"/>
    <w:basedOn w:val="Normal"/>
    <w:link w:val="AltbilgiChar"/>
    <w:uiPriority w:val="99"/>
    <w:unhideWhenUsed/>
    <w:rsid w:val="00ED7E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7E73"/>
  </w:style>
  <w:style w:type="character" w:styleId="SayfaNumaras">
    <w:name w:val="page number"/>
    <w:basedOn w:val="VarsaylanParagrafYazTipi"/>
    <w:uiPriority w:val="99"/>
    <w:semiHidden/>
    <w:unhideWhenUsed/>
    <w:rsid w:val="00ED7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7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2019-01-15T12:02:00Z</dcterms:created>
  <dcterms:modified xsi:type="dcterms:W3CDTF">2019-01-15T12:03:00Z</dcterms:modified>
</cp:coreProperties>
</file>