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3A7" w:rsidRPr="00B753A7" w:rsidRDefault="00B753A7" w:rsidP="00B753A7">
      <w:pPr>
        <w:pStyle w:val="NormalWeb"/>
        <w:ind w:firstLine="709"/>
        <w:jc w:val="both"/>
        <w:rPr>
          <w:b/>
          <w:bCs/>
          <w:color w:val="000000"/>
          <w:szCs w:val="27"/>
        </w:rPr>
      </w:pPr>
      <w:r w:rsidRPr="00B753A7">
        <w:rPr>
          <w:b/>
          <w:bCs/>
          <w:color w:val="000000"/>
          <w:szCs w:val="27"/>
        </w:rPr>
        <w:t>"...</w:t>
      </w:r>
    </w:p>
    <w:p w:rsidR="00B753A7" w:rsidRPr="00B753A7" w:rsidRDefault="00B753A7" w:rsidP="00B753A7">
      <w:pPr>
        <w:pStyle w:val="NormalWeb"/>
        <w:ind w:firstLine="709"/>
        <w:jc w:val="both"/>
        <w:rPr>
          <w:color w:val="000000"/>
          <w:szCs w:val="27"/>
        </w:rPr>
      </w:pPr>
      <w:r w:rsidRPr="00B753A7">
        <w:rPr>
          <w:b/>
          <w:bCs/>
          <w:color w:val="000000"/>
          <w:szCs w:val="27"/>
        </w:rPr>
        <w:t>II- İTİRAZIN GEREKÇESİ</w:t>
      </w:r>
      <w:bookmarkStart w:id="0" w:name="_GoBack"/>
      <w:bookmarkEnd w:id="0"/>
    </w:p>
    <w:p w:rsidR="00B753A7" w:rsidRPr="00B753A7" w:rsidRDefault="00B753A7" w:rsidP="00B753A7">
      <w:pPr>
        <w:pStyle w:val="NormalWeb"/>
        <w:ind w:firstLine="709"/>
        <w:jc w:val="both"/>
        <w:rPr>
          <w:color w:val="000000"/>
          <w:szCs w:val="27"/>
        </w:rPr>
      </w:pPr>
      <w:r w:rsidRPr="00B753A7">
        <w:rPr>
          <w:color w:val="000000"/>
          <w:szCs w:val="27"/>
        </w:rPr>
        <w:t>Başvuru kararının gerekçe bölümü şöyledir:</w:t>
      </w:r>
    </w:p>
    <w:p w:rsidR="00B753A7" w:rsidRPr="00B753A7" w:rsidRDefault="00B753A7" w:rsidP="00B753A7">
      <w:pPr>
        <w:pStyle w:val="NormalWeb"/>
        <w:ind w:firstLine="709"/>
        <w:jc w:val="both"/>
        <w:rPr>
          <w:color w:val="000000"/>
          <w:szCs w:val="27"/>
        </w:rPr>
      </w:pPr>
      <w:r w:rsidRPr="00B753A7">
        <w:rPr>
          <w:color w:val="000000"/>
          <w:szCs w:val="27"/>
        </w:rPr>
        <w:t>"4726 sayılı 2002 Malî Yılı Bütçe Kanunu'nun 39. maddesinin (g) bendinde, "Tek terimli tarifelerden enerji alan aboneler adına tanzim edilen her elektrik faturası için güç bedeli tahsil edilir. Bu uygulama imtiyazlı ve görevli şirketleri de kapsar. Bu bedelin miktarlarını tespit etmeye Türkiye Elektrik Dağıtım A.Ş. Yönetim Kurulu, tahsil edilen bu güç bedellerinin ödenmesine ilişkin usul ve esasları belirlemeye Enerji ve Tabi Kaynaklar Bakanlığı yetkilidir." kuralı düzenlenmiştir.</w:t>
      </w:r>
    </w:p>
    <w:p w:rsidR="00B753A7" w:rsidRPr="00B753A7" w:rsidRDefault="00B753A7" w:rsidP="00B753A7">
      <w:pPr>
        <w:pStyle w:val="NormalWeb"/>
        <w:ind w:firstLine="709"/>
        <w:jc w:val="both"/>
        <w:rPr>
          <w:color w:val="000000"/>
          <w:szCs w:val="27"/>
        </w:rPr>
      </w:pPr>
      <w:r w:rsidRPr="00B753A7">
        <w:rPr>
          <w:color w:val="000000"/>
          <w:szCs w:val="27"/>
        </w:rPr>
        <w:t xml:space="preserve">4726 sayılı 2002 Malî Yılı Bütçe Kanunu'nun 39. maddesinin (g) bendinde, herhangi bir mal veya hizmetin karşılığı olmaksızın abonelerden güç bedeli adı altında ayrı bir bedel istenilmesine ilişkin getirilen düzenlemenin, Anayasa'nın 161. maddesinde yer alan, "Bütçe Kanununa bütçe ile ilgili hükümler dışında hiçbir hüküm konulamaz." hükmüne, 10. maddesinde yer alan, "Devlet organları ile idare makamları bütün işlemlerinde kanun önünde eşitlik ilkesine uygun hareket etmek zorundadırlar" hükmüne, 73. maddesinde yer alan "Herkes, kamu giderlerini karşılamak üzere, malî gücüne göre, vergi ödemekle </w:t>
      </w:r>
      <w:proofErr w:type="spellStart"/>
      <w:proofErr w:type="gramStart"/>
      <w:r w:rsidRPr="00B753A7">
        <w:rPr>
          <w:color w:val="000000"/>
          <w:szCs w:val="27"/>
        </w:rPr>
        <w:t>yükümlüdür.Vergi</w:t>
      </w:r>
      <w:proofErr w:type="spellEnd"/>
      <w:proofErr w:type="gramEnd"/>
      <w:r w:rsidRPr="00B753A7">
        <w:rPr>
          <w:color w:val="000000"/>
          <w:szCs w:val="27"/>
        </w:rPr>
        <w:t xml:space="preserve"> yükünün adaletli ve dengeli dağılımı maliye politikasının sosyal amacıdır." hükmüne aykırı olması nedeniyle Anayasa'ya aykırılık iddiası ciddi bulunmuştur.</w:t>
      </w:r>
    </w:p>
    <w:p w:rsidR="00B753A7" w:rsidRPr="00B753A7" w:rsidRDefault="00B753A7" w:rsidP="00B753A7">
      <w:pPr>
        <w:pStyle w:val="NormalWeb"/>
        <w:ind w:firstLine="709"/>
        <w:jc w:val="both"/>
        <w:rPr>
          <w:color w:val="000000"/>
          <w:szCs w:val="27"/>
        </w:rPr>
      </w:pPr>
      <w:proofErr w:type="gramStart"/>
      <w:r w:rsidRPr="00B753A7">
        <w:rPr>
          <w:color w:val="000000"/>
          <w:szCs w:val="27"/>
        </w:rPr>
        <w:t>Açıklanan nedenlerle Anayasanın 152. maddesi ve 2949 sayılı Anayasa Mahkemesinin Kuruluş ve Yargılama Usulleri Hakkında Kanunun 28. maddesi uyarınca Mahkememizce bakılmakta olan dava sebebiyle uygulanacak olan 4726 sayılı Kanunun 39. maddesinin (g) bendinin Anayasaya aykırı olduğu kanaatine ulaşıldığından dava dilekçesi ve eklerinin onaylı örneği ile söz konusu bendin iptali istemiyle itiraz yoluyla Anayasa Mahkemesine başvurulmasına, 30.1.2003 tarihinde oybirliği ile karar verildi."</w:t>
      </w:r>
      <w:r w:rsidRPr="00B753A7">
        <w:rPr>
          <w:color w:val="000000"/>
          <w:szCs w:val="27"/>
        </w:rPr>
        <w:t>"</w:t>
      </w:r>
      <w:proofErr w:type="gramEnd"/>
    </w:p>
    <w:p w:rsidR="00CE1FB9" w:rsidRPr="00B753A7" w:rsidRDefault="00CE1FB9" w:rsidP="00B753A7">
      <w:pPr>
        <w:spacing w:before="100" w:beforeAutospacing="1" w:after="100" w:afterAutospacing="1" w:line="240" w:lineRule="auto"/>
        <w:ind w:firstLine="709"/>
        <w:jc w:val="both"/>
        <w:rPr>
          <w:rFonts w:ascii="Times New Roman" w:hAnsi="Times New Roman" w:cs="Times New Roman"/>
          <w:sz w:val="24"/>
        </w:rPr>
      </w:pPr>
    </w:p>
    <w:sectPr w:rsidR="00CE1FB9" w:rsidRPr="00B753A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0DE" w:rsidRDefault="009450DE" w:rsidP="00B753A7">
      <w:pPr>
        <w:spacing w:after="0" w:line="240" w:lineRule="auto"/>
      </w:pPr>
      <w:r>
        <w:separator/>
      </w:r>
    </w:p>
  </w:endnote>
  <w:endnote w:type="continuationSeparator" w:id="0">
    <w:p w:rsidR="009450DE" w:rsidRDefault="009450DE" w:rsidP="00B75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3A7" w:rsidRDefault="00B753A7" w:rsidP="00E2332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753A7" w:rsidRDefault="00B753A7" w:rsidP="00B753A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3A7" w:rsidRPr="00B753A7" w:rsidRDefault="00B753A7" w:rsidP="00E23323">
    <w:pPr>
      <w:pStyle w:val="Altbilgi"/>
      <w:framePr w:wrap="around" w:vAnchor="text" w:hAnchor="margin" w:xAlign="right" w:y="1"/>
      <w:rPr>
        <w:rStyle w:val="SayfaNumaras"/>
        <w:rFonts w:ascii="Times New Roman" w:hAnsi="Times New Roman" w:cs="Times New Roman"/>
      </w:rPr>
    </w:pPr>
    <w:r w:rsidRPr="00B753A7">
      <w:rPr>
        <w:rStyle w:val="SayfaNumaras"/>
        <w:rFonts w:ascii="Times New Roman" w:hAnsi="Times New Roman" w:cs="Times New Roman"/>
      </w:rPr>
      <w:fldChar w:fldCharType="begin"/>
    </w:r>
    <w:r w:rsidRPr="00B753A7">
      <w:rPr>
        <w:rStyle w:val="SayfaNumaras"/>
        <w:rFonts w:ascii="Times New Roman" w:hAnsi="Times New Roman" w:cs="Times New Roman"/>
      </w:rPr>
      <w:instrText xml:space="preserve">PAGE  </w:instrText>
    </w:r>
    <w:r w:rsidRPr="00B753A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753A7">
      <w:rPr>
        <w:rStyle w:val="SayfaNumaras"/>
        <w:rFonts w:ascii="Times New Roman" w:hAnsi="Times New Roman" w:cs="Times New Roman"/>
      </w:rPr>
      <w:fldChar w:fldCharType="end"/>
    </w:r>
  </w:p>
  <w:p w:rsidR="00B753A7" w:rsidRPr="00B753A7" w:rsidRDefault="00B753A7" w:rsidP="00B753A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0DE" w:rsidRDefault="009450DE" w:rsidP="00B753A7">
      <w:pPr>
        <w:spacing w:after="0" w:line="240" w:lineRule="auto"/>
      </w:pPr>
      <w:r>
        <w:separator/>
      </w:r>
    </w:p>
  </w:footnote>
  <w:footnote w:type="continuationSeparator" w:id="0">
    <w:p w:rsidR="009450DE" w:rsidRDefault="009450DE" w:rsidP="00B75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3A7" w:rsidRPr="001C1717" w:rsidRDefault="00B753A7" w:rsidP="00B753A7">
    <w:pPr>
      <w:spacing w:after="0" w:line="240" w:lineRule="auto"/>
      <w:jc w:val="both"/>
      <w:rPr>
        <w:rFonts w:ascii="Times New Roman" w:eastAsia="Times New Roman" w:hAnsi="Times New Roman" w:cs="Times New Roman"/>
        <w:b/>
        <w:color w:val="000000"/>
        <w:sz w:val="24"/>
        <w:szCs w:val="27"/>
        <w:lang w:eastAsia="tr-TR"/>
      </w:rPr>
    </w:pPr>
    <w:r w:rsidRPr="001C1717">
      <w:rPr>
        <w:rFonts w:ascii="Times New Roman" w:eastAsia="Times New Roman" w:hAnsi="Times New Roman" w:cs="Times New Roman"/>
        <w:b/>
        <w:bCs/>
        <w:color w:val="000000"/>
        <w:sz w:val="24"/>
        <w:szCs w:val="27"/>
        <w:lang w:eastAsia="tr-TR"/>
      </w:rPr>
      <w:t xml:space="preserve">Esas </w:t>
    </w:r>
    <w:proofErr w:type="gramStart"/>
    <w:r w:rsidRPr="001C1717">
      <w:rPr>
        <w:rFonts w:ascii="Times New Roman" w:eastAsia="Times New Roman" w:hAnsi="Times New Roman" w:cs="Times New Roman"/>
        <w:b/>
        <w:bCs/>
        <w:color w:val="000000"/>
        <w:sz w:val="24"/>
        <w:szCs w:val="27"/>
        <w:lang w:eastAsia="tr-TR"/>
      </w:rPr>
      <w:t>Sayısı : 2003</w:t>
    </w:r>
    <w:proofErr w:type="gramEnd"/>
    <w:r w:rsidRPr="001C1717">
      <w:rPr>
        <w:rFonts w:ascii="Times New Roman" w:eastAsia="Times New Roman" w:hAnsi="Times New Roman" w:cs="Times New Roman"/>
        <w:b/>
        <w:bCs/>
        <w:color w:val="000000"/>
        <w:sz w:val="24"/>
        <w:szCs w:val="27"/>
        <w:lang w:eastAsia="tr-TR"/>
      </w:rPr>
      <w:t>/19</w:t>
    </w:r>
  </w:p>
  <w:p w:rsidR="00B753A7" w:rsidRPr="001C1717" w:rsidRDefault="00B753A7" w:rsidP="00B753A7">
    <w:pPr>
      <w:spacing w:after="0" w:line="240" w:lineRule="auto"/>
      <w:jc w:val="both"/>
      <w:rPr>
        <w:rFonts w:ascii="Times New Roman" w:eastAsia="Times New Roman" w:hAnsi="Times New Roman" w:cs="Times New Roman"/>
        <w:b/>
        <w:color w:val="000000"/>
        <w:sz w:val="24"/>
        <w:szCs w:val="27"/>
        <w:lang w:eastAsia="tr-TR"/>
      </w:rPr>
    </w:pPr>
    <w:r w:rsidRPr="001C1717">
      <w:rPr>
        <w:rFonts w:ascii="Times New Roman" w:eastAsia="Times New Roman" w:hAnsi="Times New Roman" w:cs="Times New Roman"/>
        <w:b/>
        <w:bCs/>
        <w:color w:val="000000"/>
        <w:sz w:val="24"/>
        <w:szCs w:val="27"/>
        <w:lang w:eastAsia="tr-TR"/>
      </w:rPr>
      <w:t xml:space="preserve">Karar </w:t>
    </w:r>
    <w:proofErr w:type="gramStart"/>
    <w:r w:rsidRPr="001C1717">
      <w:rPr>
        <w:rFonts w:ascii="Times New Roman" w:eastAsia="Times New Roman" w:hAnsi="Times New Roman" w:cs="Times New Roman"/>
        <w:b/>
        <w:bCs/>
        <w:color w:val="000000"/>
        <w:sz w:val="24"/>
        <w:szCs w:val="27"/>
        <w:lang w:eastAsia="tr-TR"/>
      </w:rPr>
      <w:t>Sayısı : 2003</w:t>
    </w:r>
    <w:proofErr w:type="gramEnd"/>
    <w:r w:rsidRPr="001C1717">
      <w:rPr>
        <w:rFonts w:ascii="Times New Roman" w:eastAsia="Times New Roman" w:hAnsi="Times New Roman" w:cs="Times New Roman"/>
        <w:b/>
        <w:bCs/>
        <w:color w:val="000000"/>
        <w:sz w:val="24"/>
        <w:szCs w:val="27"/>
        <w:lang w:eastAsia="tr-TR"/>
      </w:rPr>
      <w:t>/12</w:t>
    </w:r>
  </w:p>
  <w:p w:rsidR="00B753A7" w:rsidRPr="00B753A7" w:rsidRDefault="00B753A7" w:rsidP="00B753A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A7"/>
    <w:rsid w:val="009450DE"/>
    <w:rsid w:val="00B753A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8F9D3-588D-4984-B37E-FDE7338A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753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753A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53A7"/>
  </w:style>
  <w:style w:type="paragraph" w:styleId="Altbilgi">
    <w:name w:val="footer"/>
    <w:basedOn w:val="Normal"/>
    <w:link w:val="AltbilgiChar"/>
    <w:uiPriority w:val="99"/>
    <w:unhideWhenUsed/>
    <w:rsid w:val="00B753A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53A7"/>
  </w:style>
  <w:style w:type="character" w:styleId="SayfaNumaras">
    <w:name w:val="page number"/>
    <w:basedOn w:val="VarsaylanParagrafYazTipi"/>
    <w:uiPriority w:val="99"/>
    <w:semiHidden/>
    <w:unhideWhenUsed/>
    <w:rsid w:val="00B7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95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2019-01-15T08:16:00Z</dcterms:created>
  <dcterms:modified xsi:type="dcterms:W3CDTF">2019-01-15T08:17:00Z</dcterms:modified>
</cp:coreProperties>
</file>