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9D" w:rsidRPr="00A5509D" w:rsidRDefault="00A5509D" w:rsidP="00A5509D">
      <w:pPr>
        <w:pStyle w:val="NormalWeb"/>
        <w:ind w:firstLine="709"/>
        <w:jc w:val="both"/>
        <w:rPr>
          <w:b/>
          <w:bCs/>
          <w:color w:val="000000"/>
          <w:szCs w:val="27"/>
        </w:rPr>
      </w:pPr>
      <w:r w:rsidRPr="00A5509D">
        <w:rPr>
          <w:b/>
          <w:bCs/>
          <w:color w:val="000000"/>
          <w:szCs w:val="27"/>
        </w:rPr>
        <w:t>"...</w:t>
      </w:r>
    </w:p>
    <w:p w:rsidR="00A5509D" w:rsidRPr="00A5509D" w:rsidRDefault="00A5509D" w:rsidP="00A5509D">
      <w:pPr>
        <w:pStyle w:val="NormalWeb"/>
        <w:ind w:firstLine="709"/>
        <w:jc w:val="both"/>
        <w:rPr>
          <w:color w:val="000000"/>
          <w:szCs w:val="27"/>
        </w:rPr>
      </w:pPr>
      <w:r w:rsidRPr="00A5509D">
        <w:rPr>
          <w:b/>
          <w:bCs/>
          <w:color w:val="000000"/>
          <w:szCs w:val="27"/>
        </w:rPr>
        <w:t>II- İTİRAZIN GEREKÇESİ</w:t>
      </w:r>
    </w:p>
    <w:p w:rsidR="00A5509D" w:rsidRPr="00A5509D" w:rsidRDefault="00A5509D" w:rsidP="00A5509D">
      <w:pPr>
        <w:pStyle w:val="NormalWeb"/>
        <w:ind w:firstLine="709"/>
        <w:jc w:val="both"/>
        <w:rPr>
          <w:color w:val="000000"/>
          <w:szCs w:val="27"/>
        </w:rPr>
      </w:pPr>
      <w:r w:rsidRPr="00A5509D">
        <w:rPr>
          <w:color w:val="000000"/>
          <w:szCs w:val="27"/>
        </w:rPr>
        <w:t>Başvuru kararının gerekçe bölümü şöyledir:</w:t>
      </w:r>
      <w:bookmarkStart w:id="0" w:name="_GoBack"/>
      <w:bookmarkEnd w:id="0"/>
    </w:p>
    <w:p w:rsidR="00A5509D" w:rsidRPr="00A5509D" w:rsidRDefault="00A5509D" w:rsidP="00A5509D">
      <w:pPr>
        <w:pStyle w:val="NormalWeb"/>
        <w:ind w:firstLine="709"/>
        <w:jc w:val="both"/>
        <w:rPr>
          <w:color w:val="000000"/>
          <w:szCs w:val="27"/>
        </w:rPr>
      </w:pPr>
      <w:r w:rsidRPr="00A5509D">
        <w:rPr>
          <w:color w:val="000000"/>
          <w:szCs w:val="27"/>
        </w:rPr>
        <w:t>"... 2002 Mali Yılı Bütçe Yasasının 6. maddesinin (g) fıkrasının Anayasanın 2, 10, 161/son fıkrası hükümlerine aykırı olduğu iddiası mahkememizce de ciddi görülerek işin gereği görüşüldü;</w:t>
      </w:r>
    </w:p>
    <w:p w:rsidR="00A5509D" w:rsidRPr="00A5509D" w:rsidRDefault="00A5509D" w:rsidP="00A5509D">
      <w:pPr>
        <w:pStyle w:val="NormalWeb"/>
        <w:ind w:firstLine="709"/>
        <w:jc w:val="both"/>
        <w:rPr>
          <w:color w:val="000000"/>
          <w:szCs w:val="27"/>
        </w:rPr>
      </w:pPr>
      <w:proofErr w:type="gramStart"/>
      <w:r w:rsidRPr="00A5509D">
        <w:rPr>
          <w:color w:val="000000"/>
          <w:szCs w:val="27"/>
        </w:rPr>
        <w:t>T.C. Anayasasının 2. maddesinde; 'Türkiye Cumhuriyeti, toplumun huzuru, millî dayanışma ve adalet anlayışı içinde, insan haklarına saygılı, Atatürk milliyetçiliğine bağlı, başlangıçta belirtilen temel ilkelere dayanan, demokratik, lâik ve sosyal bir hukuk Devletidir.' hükmüne 10. maddesinin 3. fıkrasında 'Devlet organları ve idare makamları bütün işlemlerinde kanun önünde eşitlik ilkesine uygun olarak hareket etmek zorundadırlar.' hükmüne, 128/2. maddesinde 'Memurların ve diğer kamu görevlilerinin nitelikleri, atanmaları, görev ve yetkileri, hakları ve yükümlülükleri, aylık ve ödenekleri ve diğer özlük işleri kanunla düzenlenir.' hükmüne yer verilmiş olup, 161. maddesinde ise, Bütçe Kanununa bütçe ile ilgili hükümler dışında hiçbir hüküm konulamayacağı hüküm altına alınmıştır.</w:t>
      </w:r>
      <w:proofErr w:type="gramEnd"/>
    </w:p>
    <w:p w:rsidR="00A5509D" w:rsidRPr="00A5509D" w:rsidRDefault="00A5509D" w:rsidP="00A5509D">
      <w:pPr>
        <w:pStyle w:val="NormalWeb"/>
        <w:ind w:firstLine="709"/>
        <w:jc w:val="both"/>
        <w:rPr>
          <w:color w:val="000000"/>
          <w:szCs w:val="27"/>
        </w:rPr>
      </w:pPr>
      <w:proofErr w:type="gramStart"/>
      <w:r w:rsidRPr="00A5509D">
        <w:rPr>
          <w:color w:val="000000"/>
          <w:szCs w:val="27"/>
        </w:rPr>
        <w:t xml:space="preserve">Dava dosyasının incelenmesinden, öğretmen olarak açıktan ataması yapılan davacının kendisine sürekli görev yolluğu ödenmesi istemiyle davalı idareye yaptığı başvurunun 2002 Mali Yılı Bütçe Yasasının 6. maddesinin (g) fıkrasında yer alan 'anılan yıl içerisinde açıktan atanan memur ve diğer kamu görevlilerine harcırah ve harcırah yerine geçecek herhangi bir ödeme yapılamayacağı' yolundaki hüküm gerekçe gösterilerek reddi üzerine </w:t>
      </w:r>
      <w:proofErr w:type="spellStart"/>
      <w:r w:rsidRPr="00A5509D">
        <w:rPr>
          <w:color w:val="000000"/>
          <w:szCs w:val="27"/>
        </w:rPr>
        <w:t>sözkonusu</w:t>
      </w:r>
      <w:proofErr w:type="spellEnd"/>
      <w:r w:rsidRPr="00A5509D">
        <w:rPr>
          <w:color w:val="000000"/>
          <w:szCs w:val="27"/>
        </w:rPr>
        <w:t xml:space="preserve"> uygulama maddesinin Anayasaya aykırılığı iddiasıyla birlikte bakılan davanın açıldığı anlaşılmaktadır.</w:t>
      </w:r>
      <w:proofErr w:type="gramEnd"/>
    </w:p>
    <w:p w:rsidR="00A5509D" w:rsidRPr="00A5509D" w:rsidRDefault="00A5509D" w:rsidP="00A5509D">
      <w:pPr>
        <w:pStyle w:val="NormalWeb"/>
        <w:ind w:firstLine="709"/>
        <w:jc w:val="both"/>
        <w:rPr>
          <w:color w:val="000000"/>
          <w:szCs w:val="27"/>
        </w:rPr>
      </w:pPr>
      <w:r w:rsidRPr="00A5509D">
        <w:rPr>
          <w:color w:val="000000"/>
          <w:szCs w:val="27"/>
        </w:rPr>
        <w:t xml:space="preserve">Bakılan davada, 22.12.2002 tarih ve 24618 sayılı Resmi Gazetede yayınlanan 2002 Mali Yılı Bütçe Yasasının 6. maddesinin (g) fıkrasının Anayasanın 2, </w:t>
      </w:r>
      <w:proofErr w:type="gramStart"/>
      <w:r w:rsidRPr="00A5509D">
        <w:rPr>
          <w:color w:val="000000"/>
          <w:szCs w:val="27"/>
        </w:rPr>
        <w:t>10/3,128/2</w:t>
      </w:r>
      <w:proofErr w:type="gramEnd"/>
      <w:r w:rsidRPr="00A5509D">
        <w:rPr>
          <w:color w:val="000000"/>
          <w:szCs w:val="27"/>
        </w:rPr>
        <w:t xml:space="preserve"> ve 161. maddesine aykırı olduğu sonucuna varılmıştır.</w:t>
      </w:r>
    </w:p>
    <w:p w:rsidR="00A5509D" w:rsidRPr="00A5509D" w:rsidRDefault="00A5509D" w:rsidP="00A5509D">
      <w:pPr>
        <w:pStyle w:val="NormalWeb"/>
        <w:ind w:firstLine="709"/>
        <w:jc w:val="both"/>
        <w:rPr>
          <w:color w:val="000000"/>
          <w:szCs w:val="27"/>
        </w:rPr>
      </w:pPr>
      <w:r w:rsidRPr="00A5509D">
        <w:rPr>
          <w:color w:val="000000"/>
          <w:szCs w:val="27"/>
        </w:rPr>
        <w:t>...</w:t>
      </w:r>
    </w:p>
    <w:p w:rsidR="00A5509D" w:rsidRPr="00A5509D" w:rsidRDefault="00A5509D" w:rsidP="00A5509D">
      <w:pPr>
        <w:pStyle w:val="NormalWeb"/>
        <w:ind w:firstLine="709"/>
        <w:jc w:val="both"/>
        <w:rPr>
          <w:color w:val="000000"/>
          <w:szCs w:val="27"/>
        </w:rPr>
      </w:pPr>
      <w:proofErr w:type="gramStart"/>
      <w:r w:rsidRPr="00A5509D">
        <w:rPr>
          <w:color w:val="000000"/>
          <w:szCs w:val="27"/>
        </w:rPr>
        <w:t>Açıklanan nedenlerle, 2002 Mali Yılı Bütçe Yasasının 6. maddesinin (g) fıkrasının Anayasanın 2, 10/3, 128/2 ve 161. maddelerine aykırılık iddiası hakkında karar verilmek üzere dava dosyasındaki belgelerin onaylı örneklerinin Anayasa Mahkemesine gönderilmesine, dava dosyasının bu hususta karar verilene veya 5 aylık süre geçene kadar bekletilmesine, 6.6.2002 tarihinde</w:t>
      </w:r>
      <w:proofErr w:type="gramEnd"/>
      <w:r w:rsidRPr="00A5509D">
        <w:rPr>
          <w:color w:val="000000"/>
          <w:szCs w:val="27"/>
        </w:rPr>
        <w:t xml:space="preserve"> oybirliğiyle karar verildi."</w:t>
      </w:r>
      <w:r w:rsidRPr="00A5509D">
        <w:rPr>
          <w:color w:val="000000"/>
          <w:szCs w:val="27"/>
        </w:rPr>
        <w:t>"</w:t>
      </w:r>
    </w:p>
    <w:p w:rsidR="00CE1FB9" w:rsidRPr="00A5509D" w:rsidRDefault="00CE1FB9" w:rsidP="00A5509D">
      <w:pPr>
        <w:spacing w:before="100" w:beforeAutospacing="1" w:after="100" w:afterAutospacing="1" w:line="240" w:lineRule="auto"/>
        <w:ind w:firstLine="709"/>
        <w:jc w:val="both"/>
        <w:rPr>
          <w:rFonts w:ascii="Times New Roman" w:hAnsi="Times New Roman" w:cs="Times New Roman"/>
          <w:sz w:val="24"/>
        </w:rPr>
      </w:pPr>
    </w:p>
    <w:sectPr w:rsidR="00CE1FB9" w:rsidRPr="00A550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DB" w:rsidRDefault="00987ADB" w:rsidP="00A5509D">
      <w:pPr>
        <w:spacing w:after="0" w:line="240" w:lineRule="auto"/>
      </w:pPr>
      <w:r>
        <w:separator/>
      </w:r>
    </w:p>
  </w:endnote>
  <w:endnote w:type="continuationSeparator" w:id="0">
    <w:p w:rsidR="00987ADB" w:rsidRDefault="00987ADB" w:rsidP="00A5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9D" w:rsidRDefault="00A5509D" w:rsidP="001C5A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509D" w:rsidRDefault="00A5509D" w:rsidP="00A550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9D" w:rsidRPr="00A5509D" w:rsidRDefault="00A5509D" w:rsidP="001C5AC1">
    <w:pPr>
      <w:pStyle w:val="Altbilgi"/>
      <w:framePr w:wrap="around" w:vAnchor="text" w:hAnchor="margin" w:xAlign="right" w:y="1"/>
      <w:rPr>
        <w:rStyle w:val="SayfaNumaras"/>
        <w:rFonts w:ascii="Times New Roman" w:hAnsi="Times New Roman" w:cs="Times New Roman"/>
      </w:rPr>
    </w:pPr>
    <w:r w:rsidRPr="00A5509D">
      <w:rPr>
        <w:rStyle w:val="SayfaNumaras"/>
        <w:rFonts w:ascii="Times New Roman" w:hAnsi="Times New Roman" w:cs="Times New Roman"/>
      </w:rPr>
      <w:fldChar w:fldCharType="begin"/>
    </w:r>
    <w:r w:rsidRPr="00A5509D">
      <w:rPr>
        <w:rStyle w:val="SayfaNumaras"/>
        <w:rFonts w:ascii="Times New Roman" w:hAnsi="Times New Roman" w:cs="Times New Roman"/>
      </w:rPr>
      <w:instrText xml:space="preserve">PAGE  </w:instrText>
    </w:r>
    <w:r w:rsidRPr="00A550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509D">
      <w:rPr>
        <w:rStyle w:val="SayfaNumaras"/>
        <w:rFonts w:ascii="Times New Roman" w:hAnsi="Times New Roman" w:cs="Times New Roman"/>
      </w:rPr>
      <w:fldChar w:fldCharType="end"/>
    </w:r>
  </w:p>
  <w:p w:rsidR="00A5509D" w:rsidRPr="00A5509D" w:rsidRDefault="00A5509D" w:rsidP="00A550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DB" w:rsidRDefault="00987ADB" w:rsidP="00A5509D">
      <w:pPr>
        <w:spacing w:after="0" w:line="240" w:lineRule="auto"/>
      </w:pPr>
      <w:r>
        <w:separator/>
      </w:r>
    </w:p>
  </w:footnote>
  <w:footnote w:type="continuationSeparator" w:id="0">
    <w:p w:rsidR="00987ADB" w:rsidRDefault="00987ADB" w:rsidP="00A55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9D" w:rsidRPr="00D34EAA" w:rsidRDefault="00A5509D" w:rsidP="00A5509D">
    <w:pPr>
      <w:spacing w:after="0" w:line="240" w:lineRule="auto"/>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 xml:space="preserve">Esas </w:t>
    </w:r>
    <w:proofErr w:type="gramStart"/>
    <w:r w:rsidRPr="00D34EAA">
      <w:rPr>
        <w:rFonts w:ascii="Times New Roman" w:eastAsia="Times New Roman" w:hAnsi="Times New Roman" w:cs="Times New Roman"/>
        <w:b/>
        <w:color w:val="000000"/>
        <w:sz w:val="24"/>
        <w:szCs w:val="27"/>
        <w:lang w:eastAsia="tr-TR"/>
      </w:rPr>
      <w:t>Sayısı : 2002</w:t>
    </w:r>
    <w:proofErr w:type="gramEnd"/>
    <w:r w:rsidRPr="00D34EAA">
      <w:rPr>
        <w:rFonts w:ascii="Times New Roman" w:eastAsia="Times New Roman" w:hAnsi="Times New Roman" w:cs="Times New Roman"/>
        <w:b/>
        <w:color w:val="000000"/>
        <w:sz w:val="24"/>
        <w:szCs w:val="27"/>
        <w:lang w:eastAsia="tr-TR"/>
      </w:rPr>
      <w:t>/138</w:t>
    </w:r>
  </w:p>
  <w:p w:rsidR="00A5509D" w:rsidRPr="00D34EAA" w:rsidRDefault="00A5509D" w:rsidP="00A5509D">
    <w:pPr>
      <w:spacing w:after="0" w:line="240" w:lineRule="auto"/>
      <w:rPr>
        <w:rFonts w:ascii="Times New Roman" w:eastAsia="Times New Roman" w:hAnsi="Times New Roman" w:cs="Times New Roman"/>
        <w:b/>
        <w:color w:val="000000"/>
        <w:sz w:val="24"/>
        <w:szCs w:val="27"/>
        <w:lang w:eastAsia="tr-TR"/>
      </w:rPr>
    </w:pPr>
    <w:r w:rsidRPr="00D34EAA">
      <w:rPr>
        <w:rFonts w:ascii="Times New Roman" w:eastAsia="Times New Roman" w:hAnsi="Times New Roman" w:cs="Times New Roman"/>
        <w:b/>
        <w:color w:val="000000"/>
        <w:sz w:val="24"/>
        <w:szCs w:val="27"/>
        <w:lang w:eastAsia="tr-TR"/>
      </w:rPr>
      <w:t xml:space="preserve">Karar </w:t>
    </w:r>
    <w:proofErr w:type="gramStart"/>
    <w:r w:rsidRPr="00D34EAA">
      <w:rPr>
        <w:rFonts w:ascii="Times New Roman" w:eastAsia="Times New Roman" w:hAnsi="Times New Roman" w:cs="Times New Roman"/>
        <w:b/>
        <w:color w:val="000000"/>
        <w:sz w:val="24"/>
        <w:szCs w:val="27"/>
        <w:lang w:eastAsia="tr-TR"/>
      </w:rPr>
      <w:t>Sayısı : 2002</w:t>
    </w:r>
    <w:proofErr w:type="gramEnd"/>
    <w:r w:rsidRPr="00D34EAA">
      <w:rPr>
        <w:rFonts w:ascii="Times New Roman" w:eastAsia="Times New Roman" w:hAnsi="Times New Roman" w:cs="Times New Roman"/>
        <w:b/>
        <w:color w:val="000000"/>
        <w:sz w:val="24"/>
        <w:szCs w:val="27"/>
        <w:lang w:eastAsia="tr-TR"/>
      </w:rPr>
      <w:t>/96</w:t>
    </w:r>
  </w:p>
  <w:p w:rsidR="00A5509D" w:rsidRPr="00A5509D" w:rsidRDefault="00A5509D" w:rsidP="00A550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9D"/>
    <w:rsid w:val="00987ADB"/>
    <w:rsid w:val="00A550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57FA-7B32-45CB-867B-FCC82D08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50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50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509D"/>
  </w:style>
  <w:style w:type="paragraph" w:styleId="Altbilgi">
    <w:name w:val="footer"/>
    <w:basedOn w:val="Normal"/>
    <w:link w:val="AltbilgiChar"/>
    <w:uiPriority w:val="99"/>
    <w:unhideWhenUsed/>
    <w:rsid w:val="00A550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509D"/>
  </w:style>
  <w:style w:type="character" w:styleId="SayfaNumaras">
    <w:name w:val="page number"/>
    <w:basedOn w:val="VarsaylanParagrafYazTipi"/>
    <w:uiPriority w:val="99"/>
    <w:semiHidden/>
    <w:unhideWhenUsed/>
    <w:rsid w:val="00A5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2019-01-15T06:47:00Z</dcterms:created>
  <dcterms:modified xsi:type="dcterms:W3CDTF">2019-01-15T06:48:00Z</dcterms:modified>
</cp:coreProperties>
</file>