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13" w:rsidRPr="00282413" w:rsidRDefault="00282413" w:rsidP="00282413">
      <w:pPr>
        <w:pStyle w:val="NormalWeb"/>
        <w:ind w:firstLine="709"/>
        <w:jc w:val="both"/>
        <w:rPr>
          <w:b/>
          <w:bCs/>
          <w:color w:val="000000"/>
          <w:szCs w:val="27"/>
        </w:rPr>
      </w:pPr>
      <w:r w:rsidRPr="00282413">
        <w:rPr>
          <w:b/>
          <w:bCs/>
          <w:color w:val="000000"/>
          <w:szCs w:val="27"/>
        </w:rPr>
        <w:t>"...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b/>
          <w:bCs/>
          <w:color w:val="000000"/>
          <w:szCs w:val="27"/>
        </w:rPr>
        <w:t>I- İPTAL İSTEMİNİN GEREKÇESİ</w:t>
      </w:r>
      <w:bookmarkStart w:id="0" w:name="_GoBack"/>
      <w:bookmarkEnd w:id="0"/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>Dava dilekçesinin gerekçe bölümü şöyledir: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"Yasanın çerçeve 3 </w:t>
      </w:r>
      <w:proofErr w:type="spellStart"/>
      <w:r w:rsidRPr="00282413">
        <w:rPr>
          <w:color w:val="000000"/>
          <w:szCs w:val="27"/>
        </w:rPr>
        <w:t>ncü</w:t>
      </w:r>
      <w:proofErr w:type="spellEnd"/>
      <w:r w:rsidRPr="00282413">
        <w:rPr>
          <w:color w:val="000000"/>
          <w:szCs w:val="27"/>
        </w:rPr>
        <w:t xml:space="preserve"> maddesi, Anayasa'nın 10 uncu, 2 inci ve 130 uncu madde hükümlerine aykırıdır.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Yasanın 3 üncü maddesinde, vakıf üniversitelerine yardımda, "sayısal (%50), sözel (%20) ve eşit ağırlık (%30) puanları" ölçü alınmıştır. Bu hüküm, herhangi </w:t>
      </w:r>
      <w:proofErr w:type="spellStart"/>
      <w:r w:rsidRPr="00282413">
        <w:rPr>
          <w:color w:val="000000"/>
          <w:szCs w:val="27"/>
        </w:rPr>
        <w:t>makül</w:t>
      </w:r>
      <w:proofErr w:type="spellEnd"/>
      <w:r w:rsidRPr="00282413">
        <w:rPr>
          <w:color w:val="000000"/>
          <w:szCs w:val="27"/>
        </w:rPr>
        <w:t xml:space="preserve"> bir nedene dayanmaksızın üniversitelere yardımda eşitsizliğe yol açmaktadır. Mevcut yasada olduğu gibi eşitliği bozmayacak öğrenci sayısı ve benzeri </w:t>
      </w:r>
      <w:proofErr w:type="gramStart"/>
      <w:r w:rsidRPr="00282413">
        <w:rPr>
          <w:color w:val="000000"/>
          <w:szCs w:val="27"/>
        </w:rPr>
        <w:t>kriterler</w:t>
      </w:r>
      <w:proofErr w:type="gramEnd"/>
      <w:r w:rsidRPr="00282413">
        <w:rPr>
          <w:color w:val="000000"/>
          <w:szCs w:val="27"/>
        </w:rPr>
        <w:t xml:space="preserve"> benimsenebilirdi. Bu yönüyle hüküm Anayasanın 10 uncu maddesine aykırıdır.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>Ayrıca yasa ile değiştirilen 4.11.1981 t, 2547 sayılı Yasanın Ek-Madde 18 hükmü, "...Vakıf Üniversiteleri, merkezleri dışındaki illerde yükseköğretim kurumları kurabilirler" kuralını içeriyordu. Çerçeve 3 üncü madde ile yapılan değişiklik, bu hükmü yürürlükten kaldırmıştır.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Çerçeve 3 </w:t>
      </w:r>
      <w:proofErr w:type="spellStart"/>
      <w:r w:rsidRPr="00282413">
        <w:rPr>
          <w:color w:val="000000"/>
          <w:szCs w:val="27"/>
        </w:rPr>
        <w:t>ncü</w:t>
      </w:r>
      <w:proofErr w:type="spellEnd"/>
      <w:r w:rsidRPr="00282413">
        <w:rPr>
          <w:color w:val="000000"/>
          <w:szCs w:val="27"/>
        </w:rPr>
        <w:t xml:space="preserve"> madde, </w:t>
      </w:r>
      <w:proofErr w:type="spellStart"/>
      <w:r w:rsidRPr="00282413">
        <w:rPr>
          <w:color w:val="000000"/>
          <w:szCs w:val="27"/>
        </w:rPr>
        <w:t>sözügeçen</w:t>
      </w:r>
      <w:proofErr w:type="spellEnd"/>
      <w:r w:rsidRPr="00282413">
        <w:rPr>
          <w:color w:val="000000"/>
          <w:szCs w:val="27"/>
        </w:rPr>
        <w:t xml:space="preserve"> hükmü yürürlükten kaldıran muhtevası ile Anayasa'ya aykırıdır (</w:t>
      </w:r>
      <w:proofErr w:type="spellStart"/>
      <w:proofErr w:type="gramStart"/>
      <w:r w:rsidRPr="00282413">
        <w:rPr>
          <w:color w:val="000000"/>
          <w:szCs w:val="27"/>
        </w:rPr>
        <w:t>Any.Mad</w:t>
      </w:r>
      <w:proofErr w:type="spellEnd"/>
      <w:r w:rsidRPr="00282413">
        <w:rPr>
          <w:color w:val="000000"/>
          <w:szCs w:val="27"/>
        </w:rPr>
        <w:t>.</w:t>
      </w:r>
      <w:proofErr w:type="gramEnd"/>
      <w:r w:rsidRPr="00282413">
        <w:rPr>
          <w:color w:val="000000"/>
          <w:szCs w:val="27"/>
        </w:rPr>
        <w:t xml:space="preserve"> 87, 148):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a) Bu hüküm uygulanarak kurulan </w:t>
      </w:r>
      <w:proofErr w:type="gramStart"/>
      <w:r w:rsidRPr="00282413">
        <w:rPr>
          <w:color w:val="000000"/>
          <w:szCs w:val="27"/>
        </w:rPr>
        <w:t>yüksek öğretim</w:t>
      </w:r>
      <w:proofErr w:type="gramEnd"/>
      <w:r w:rsidRPr="00282413">
        <w:rPr>
          <w:color w:val="000000"/>
          <w:szCs w:val="27"/>
        </w:rPr>
        <w:t xml:space="preserve"> kurumlarının tasfiyesi mümkündür. Bu ise, hukuka güvene dayanarak gerçekleştirilen girişimleri cezalandırmak anlamına gelir. Bu durum hukuk devleti ilkesi ile çatışır </w:t>
      </w:r>
      <w:proofErr w:type="gramStart"/>
      <w:r w:rsidRPr="00282413">
        <w:rPr>
          <w:color w:val="000000"/>
          <w:szCs w:val="27"/>
        </w:rPr>
        <w:t>(</w:t>
      </w:r>
      <w:proofErr w:type="spellStart"/>
      <w:proofErr w:type="gramEnd"/>
      <w:r w:rsidRPr="00282413">
        <w:rPr>
          <w:color w:val="000000"/>
          <w:szCs w:val="27"/>
        </w:rPr>
        <w:t>Any</w:t>
      </w:r>
      <w:proofErr w:type="spellEnd"/>
      <w:r w:rsidRPr="00282413">
        <w:rPr>
          <w:color w:val="000000"/>
          <w:szCs w:val="27"/>
        </w:rPr>
        <w:t>. Mad.2</w:t>
      </w:r>
      <w:proofErr w:type="gramStart"/>
      <w:r w:rsidRPr="00282413">
        <w:rPr>
          <w:color w:val="000000"/>
          <w:szCs w:val="27"/>
        </w:rPr>
        <w:t>)</w:t>
      </w:r>
      <w:proofErr w:type="gramEnd"/>
      <w:r w:rsidRPr="00282413">
        <w:rPr>
          <w:color w:val="000000"/>
          <w:szCs w:val="27"/>
        </w:rPr>
        <w:t>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b) Devlet üniversitesine tanınan, aynı paralellikte vakıf üniversitelere de tanınmış bir </w:t>
      </w:r>
      <w:proofErr w:type="gramStart"/>
      <w:r w:rsidRPr="00282413">
        <w:rPr>
          <w:color w:val="000000"/>
          <w:szCs w:val="27"/>
        </w:rPr>
        <w:t>imkanın</w:t>
      </w:r>
      <w:proofErr w:type="gramEnd"/>
      <w:r w:rsidRPr="00282413">
        <w:rPr>
          <w:color w:val="000000"/>
          <w:szCs w:val="27"/>
        </w:rPr>
        <w:t xml:space="preserve"> geri-alınması, eşitlik ve istikrar ilkesine aykırıdır. Sözgelimi bir </w:t>
      </w:r>
      <w:proofErr w:type="spellStart"/>
      <w:r w:rsidRPr="00282413">
        <w:rPr>
          <w:color w:val="000000"/>
          <w:szCs w:val="27"/>
        </w:rPr>
        <w:t>ODTÜ.'ne</w:t>
      </w:r>
      <w:proofErr w:type="spellEnd"/>
      <w:r w:rsidRPr="00282413">
        <w:rPr>
          <w:color w:val="000000"/>
          <w:szCs w:val="27"/>
        </w:rPr>
        <w:t xml:space="preserve"> aynı gün </w:t>
      </w:r>
      <w:proofErr w:type="spellStart"/>
      <w:r w:rsidRPr="00282413">
        <w:rPr>
          <w:color w:val="000000"/>
          <w:szCs w:val="27"/>
        </w:rPr>
        <w:t>Kıbrısta</w:t>
      </w:r>
      <w:proofErr w:type="spellEnd"/>
      <w:r w:rsidRPr="00282413">
        <w:rPr>
          <w:color w:val="000000"/>
          <w:szCs w:val="27"/>
        </w:rPr>
        <w:t xml:space="preserve"> Kampüs açma yetkisini tanıyan parlamento, yasama tasarruflarının tesisinde eşitliğe uygun davranmak zorundadır. Tanınan </w:t>
      </w:r>
      <w:proofErr w:type="gramStart"/>
      <w:r w:rsidRPr="00282413">
        <w:rPr>
          <w:color w:val="000000"/>
          <w:szCs w:val="27"/>
        </w:rPr>
        <w:t>imkanların</w:t>
      </w:r>
      <w:proofErr w:type="gramEnd"/>
      <w:r w:rsidRPr="00282413">
        <w:rPr>
          <w:color w:val="000000"/>
          <w:szCs w:val="27"/>
        </w:rPr>
        <w:t xml:space="preserve"> ayrıcalık oluşturmamasının ön-koşulu, benzer durumda olanlara da aynı imkanın tanınmasıdır (</w:t>
      </w:r>
      <w:proofErr w:type="spellStart"/>
      <w:r w:rsidRPr="00282413">
        <w:rPr>
          <w:color w:val="000000"/>
          <w:szCs w:val="27"/>
        </w:rPr>
        <w:t>Any</w:t>
      </w:r>
      <w:proofErr w:type="spellEnd"/>
      <w:r w:rsidRPr="00282413">
        <w:rPr>
          <w:color w:val="000000"/>
          <w:szCs w:val="27"/>
        </w:rPr>
        <w:t xml:space="preserve">. Mad. 10) (28.3.1982 t. ve 2809 sayılı yasa, merkez dışındaki </w:t>
      </w:r>
      <w:proofErr w:type="gramStart"/>
      <w:r w:rsidRPr="00282413">
        <w:rPr>
          <w:color w:val="000000"/>
          <w:szCs w:val="27"/>
        </w:rPr>
        <w:t>yüksek okul</w:t>
      </w:r>
      <w:proofErr w:type="gramEnd"/>
      <w:r w:rsidRPr="00282413">
        <w:rPr>
          <w:color w:val="000000"/>
          <w:szCs w:val="27"/>
        </w:rPr>
        <w:t xml:space="preserve"> örnekleri)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>c) Yürürlükten kaldırılan hüküm, "üniversitelerin ülke sathına dengeli bir biçimde yayılması" yönündeki anayasa buyruğunun kısmen uyarlanması niteliğindeydi. Çerçeve yasa, ilga içeriğiyle öğretimin coğrafi zemine dengeli yayılması anayasa kuralını çiğnemiştir.</w:t>
      </w:r>
    </w:p>
    <w:p w:rsidR="00282413" w:rsidRPr="00282413" w:rsidRDefault="00282413" w:rsidP="00282413">
      <w:pPr>
        <w:pStyle w:val="NormalWeb"/>
        <w:ind w:firstLine="709"/>
        <w:jc w:val="both"/>
        <w:rPr>
          <w:color w:val="000000"/>
          <w:szCs w:val="27"/>
        </w:rPr>
      </w:pPr>
      <w:r w:rsidRPr="00282413">
        <w:rPr>
          <w:color w:val="000000"/>
          <w:szCs w:val="27"/>
        </w:rPr>
        <w:t xml:space="preserve">Olası iptal halinde, yasama organının yürürlükten kalkan hüküm doğrultusunda </w:t>
      </w:r>
      <w:proofErr w:type="gramStart"/>
      <w:r w:rsidRPr="00282413">
        <w:rPr>
          <w:color w:val="000000"/>
          <w:szCs w:val="27"/>
        </w:rPr>
        <w:t>düzenleme</w:t>
      </w:r>
      <w:proofErr w:type="gramEnd"/>
      <w:r w:rsidRPr="00282413">
        <w:rPr>
          <w:color w:val="000000"/>
          <w:szCs w:val="27"/>
        </w:rPr>
        <w:t xml:space="preserve"> yapma gereği, davamız kapsamı dışında kalan anayasal bir yükümlülüktür (Any.Mad.153, 11)."</w:t>
      </w:r>
      <w:r w:rsidRPr="00282413">
        <w:rPr>
          <w:color w:val="000000"/>
          <w:szCs w:val="27"/>
        </w:rPr>
        <w:t>"</w:t>
      </w:r>
    </w:p>
    <w:p w:rsidR="00CE1FB9" w:rsidRPr="00282413" w:rsidRDefault="00CE1FB9" w:rsidP="0028241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28241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EC" w:rsidRDefault="00EF78EC" w:rsidP="00282413">
      <w:pPr>
        <w:spacing w:after="0" w:line="240" w:lineRule="auto"/>
      </w:pPr>
      <w:r>
        <w:separator/>
      </w:r>
    </w:p>
  </w:endnote>
  <w:endnote w:type="continuationSeparator" w:id="0">
    <w:p w:rsidR="00EF78EC" w:rsidRDefault="00EF78EC" w:rsidP="0028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13" w:rsidRDefault="00282413" w:rsidP="00E12B4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82413" w:rsidRDefault="00282413" w:rsidP="0028241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13" w:rsidRPr="00282413" w:rsidRDefault="00282413" w:rsidP="00E12B4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82413">
      <w:rPr>
        <w:rStyle w:val="SayfaNumaras"/>
        <w:rFonts w:ascii="Times New Roman" w:hAnsi="Times New Roman" w:cs="Times New Roman"/>
      </w:rPr>
      <w:fldChar w:fldCharType="begin"/>
    </w:r>
    <w:r w:rsidRPr="00282413">
      <w:rPr>
        <w:rStyle w:val="SayfaNumaras"/>
        <w:rFonts w:ascii="Times New Roman" w:hAnsi="Times New Roman" w:cs="Times New Roman"/>
      </w:rPr>
      <w:instrText xml:space="preserve">PAGE  </w:instrText>
    </w:r>
    <w:r w:rsidRPr="0028241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282413">
      <w:rPr>
        <w:rStyle w:val="SayfaNumaras"/>
        <w:rFonts w:ascii="Times New Roman" w:hAnsi="Times New Roman" w:cs="Times New Roman"/>
      </w:rPr>
      <w:fldChar w:fldCharType="end"/>
    </w:r>
  </w:p>
  <w:p w:rsidR="00282413" w:rsidRPr="00282413" w:rsidRDefault="00282413" w:rsidP="0028241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EC" w:rsidRDefault="00EF78EC" w:rsidP="00282413">
      <w:pPr>
        <w:spacing w:after="0" w:line="240" w:lineRule="auto"/>
      </w:pPr>
      <w:r>
        <w:separator/>
      </w:r>
    </w:p>
  </w:footnote>
  <w:footnote w:type="continuationSeparator" w:id="0">
    <w:p w:rsidR="00EF78EC" w:rsidRDefault="00EF78EC" w:rsidP="0028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13" w:rsidRPr="007F5706" w:rsidRDefault="00282413" w:rsidP="0028241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 xml:space="preserve">Esas </w:t>
    </w:r>
    <w:proofErr w:type="gramStart"/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>Sayısı : 2001</w:t>
    </w:r>
    <w:proofErr w:type="gramEnd"/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>/380</w:t>
    </w:r>
  </w:p>
  <w:p w:rsidR="00282413" w:rsidRPr="007F5706" w:rsidRDefault="00282413" w:rsidP="0028241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 xml:space="preserve">Karar </w:t>
    </w:r>
    <w:proofErr w:type="gramStart"/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>Sayısı : 2002</w:t>
    </w:r>
    <w:proofErr w:type="gramEnd"/>
    <w:r w:rsidRPr="007F5706">
      <w:rPr>
        <w:rFonts w:ascii="Times New Roman" w:eastAsia="Times New Roman" w:hAnsi="Times New Roman" w:cs="Times New Roman"/>
        <w:b/>
        <w:bCs/>
        <w:color w:val="000000"/>
        <w:sz w:val="24"/>
        <w:szCs w:val="27"/>
        <w:lang w:eastAsia="tr-TR"/>
      </w:rPr>
      <w:t>/69</w:t>
    </w:r>
  </w:p>
  <w:p w:rsidR="00282413" w:rsidRPr="00282413" w:rsidRDefault="00282413" w:rsidP="002824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3"/>
    <w:rsid w:val="00282413"/>
    <w:rsid w:val="00CE1FB9"/>
    <w:rsid w:val="00E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E162-2C92-486E-AAFA-A0F49AB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413"/>
  </w:style>
  <w:style w:type="paragraph" w:styleId="Altbilgi">
    <w:name w:val="footer"/>
    <w:basedOn w:val="Normal"/>
    <w:link w:val="AltbilgiChar"/>
    <w:uiPriority w:val="99"/>
    <w:unhideWhenUsed/>
    <w:rsid w:val="0028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413"/>
  </w:style>
  <w:style w:type="character" w:styleId="SayfaNumaras">
    <w:name w:val="page number"/>
    <w:basedOn w:val="VarsaylanParagrafYazTipi"/>
    <w:uiPriority w:val="99"/>
    <w:semiHidden/>
    <w:unhideWhenUsed/>
    <w:rsid w:val="0028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2019-01-14T11:42:00Z</dcterms:created>
  <dcterms:modified xsi:type="dcterms:W3CDTF">2019-01-14T11:43:00Z</dcterms:modified>
</cp:coreProperties>
</file>