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D02" w:rsidRPr="00F66D02" w:rsidRDefault="00F66D02" w:rsidP="00F66D02">
      <w:pPr>
        <w:pStyle w:val="NormalWeb"/>
        <w:ind w:firstLine="709"/>
        <w:jc w:val="both"/>
        <w:rPr>
          <w:b/>
          <w:bCs/>
          <w:color w:val="000000"/>
          <w:szCs w:val="27"/>
        </w:rPr>
      </w:pPr>
      <w:r w:rsidRPr="00F66D02">
        <w:rPr>
          <w:b/>
          <w:bCs/>
          <w:color w:val="000000"/>
          <w:szCs w:val="27"/>
        </w:rPr>
        <w:t>"...</w:t>
      </w:r>
    </w:p>
    <w:p w:rsidR="00F66D02" w:rsidRPr="00F66D02" w:rsidRDefault="00F66D02" w:rsidP="00F66D02">
      <w:pPr>
        <w:pStyle w:val="NormalWeb"/>
        <w:ind w:firstLine="709"/>
        <w:jc w:val="both"/>
        <w:rPr>
          <w:color w:val="000000"/>
          <w:szCs w:val="27"/>
        </w:rPr>
      </w:pPr>
      <w:r w:rsidRPr="00F66D02">
        <w:rPr>
          <w:b/>
          <w:bCs/>
          <w:color w:val="000000"/>
          <w:szCs w:val="27"/>
        </w:rPr>
        <w:t>II- İTİRAZIN GEREKÇESİ</w:t>
      </w:r>
      <w:bookmarkStart w:id="0" w:name="_GoBack"/>
      <w:bookmarkEnd w:id="0"/>
    </w:p>
    <w:p w:rsidR="00F66D02" w:rsidRPr="00F66D02" w:rsidRDefault="00F66D02" w:rsidP="00F66D02">
      <w:pPr>
        <w:pStyle w:val="NormalWeb"/>
        <w:ind w:firstLine="709"/>
        <w:jc w:val="both"/>
        <w:rPr>
          <w:color w:val="000000"/>
          <w:szCs w:val="27"/>
        </w:rPr>
      </w:pPr>
      <w:r w:rsidRPr="00F66D02">
        <w:rPr>
          <w:color w:val="000000"/>
          <w:szCs w:val="27"/>
        </w:rPr>
        <w:t>Başvuru kararının gerekçe bölümü şöyledir:</w:t>
      </w:r>
    </w:p>
    <w:p w:rsidR="00F66D02" w:rsidRPr="00F66D02" w:rsidRDefault="00F66D02" w:rsidP="00F66D02">
      <w:pPr>
        <w:pStyle w:val="NormalWeb"/>
        <w:ind w:firstLine="709"/>
        <w:jc w:val="both"/>
        <w:rPr>
          <w:color w:val="000000"/>
          <w:szCs w:val="27"/>
        </w:rPr>
      </w:pPr>
      <w:r w:rsidRPr="00F66D02">
        <w:rPr>
          <w:color w:val="000000"/>
          <w:szCs w:val="27"/>
        </w:rPr>
        <w:t>"Olay tarihinde sanıklar </w:t>
      </w:r>
      <w:r w:rsidRPr="00F66D02">
        <w:rPr>
          <w:rStyle w:val="spelle"/>
          <w:color w:val="000000"/>
          <w:szCs w:val="27"/>
        </w:rPr>
        <w:t>Cevat</w:t>
      </w:r>
      <w:r w:rsidRPr="00F66D02">
        <w:rPr>
          <w:color w:val="000000"/>
          <w:szCs w:val="27"/>
        </w:rPr>
        <w:t> Aslan ve Hikmet </w:t>
      </w:r>
      <w:proofErr w:type="spellStart"/>
      <w:r w:rsidRPr="00F66D02">
        <w:rPr>
          <w:rStyle w:val="spelle"/>
          <w:color w:val="000000"/>
          <w:szCs w:val="27"/>
        </w:rPr>
        <w:t>Kırçiçek'in</w:t>
      </w:r>
      <w:proofErr w:type="spellEnd"/>
      <w:r w:rsidRPr="00F66D02">
        <w:rPr>
          <w:color w:val="000000"/>
          <w:szCs w:val="27"/>
        </w:rPr>
        <w:t> Gölcük Cezaevinde infaz koruma memuru oldukları ve </w:t>
      </w:r>
      <w:r w:rsidRPr="00F66D02">
        <w:rPr>
          <w:rStyle w:val="spelle"/>
          <w:color w:val="000000"/>
          <w:szCs w:val="27"/>
        </w:rPr>
        <w:t>Cengiz</w:t>
      </w:r>
      <w:r w:rsidRPr="00F66D02">
        <w:rPr>
          <w:color w:val="000000"/>
          <w:szCs w:val="27"/>
        </w:rPr>
        <w:t> Dursun hükümlü olarak kaldığı sırada olay tarihinde cezaevinde nöbetçi oldukları ve bu sırada sanığın hükümlü </w:t>
      </w:r>
      <w:r w:rsidRPr="00F66D02">
        <w:rPr>
          <w:rStyle w:val="spelle"/>
          <w:color w:val="000000"/>
          <w:szCs w:val="27"/>
        </w:rPr>
        <w:t>Cengiz</w:t>
      </w:r>
      <w:r w:rsidRPr="00F66D02">
        <w:rPr>
          <w:color w:val="000000"/>
          <w:szCs w:val="27"/>
        </w:rPr>
        <w:t> </w:t>
      </w:r>
      <w:r w:rsidRPr="00F66D02">
        <w:rPr>
          <w:rStyle w:val="spelle"/>
          <w:color w:val="000000"/>
          <w:szCs w:val="27"/>
        </w:rPr>
        <w:t>Duran'ın</w:t>
      </w:r>
      <w:r w:rsidRPr="00F66D02">
        <w:rPr>
          <w:color w:val="000000"/>
          <w:szCs w:val="27"/>
        </w:rPr>
        <w:t xml:space="preserve"> firar etmesine ihtimalleri sonucu neden oldukları iddiası ile </w:t>
      </w:r>
      <w:proofErr w:type="spellStart"/>
      <w:proofErr w:type="gramStart"/>
      <w:r w:rsidRPr="00F66D02">
        <w:rPr>
          <w:color w:val="000000"/>
          <w:szCs w:val="27"/>
        </w:rPr>
        <w:t>TCK.</w:t>
      </w:r>
      <w:r w:rsidRPr="00F66D02">
        <w:rPr>
          <w:rStyle w:val="spelle"/>
          <w:color w:val="000000"/>
          <w:szCs w:val="27"/>
        </w:rPr>
        <w:t>nun</w:t>
      </w:r>
      <w:proofErr w:type="spellEnd"/>
      <w:proofErr w:type="gramEnd"/>
      <w:r w:rsidRPr="00F66D02">
        <w:rPr>
          <w:color w:val="000000"/>
          <w:szCs w:val="27"/>
        </w:rPr>
        <w:t> 303. maddesi gereğince cezalandırılmaları istenmiş,</w:t>
      </w:r>
    </w:p>
    <w:p w:rsidR="00F66D02" w:rsidRPr="00F66D02" w:rsidRDefault="00F66D02" w:rsidP="00F66D02">
      <w:pPr>
        <w:pStyle w:val="NormalWeb"/>
        <w:ind w:firstLine="709"/>
        <w:jc w:val="both"/>
        <w:rPr>
          <w:color w:val="000000"/>
          <w:szCs w:val="27"/>
        </w:rPr>
      </w:pPr>
      <w:r w:rsidRPr="00F66D02">
        <w:rPr>
          <w:color w:val="000000"/>
          <w:szCs w:val="27"/>
        </w:rPr>
        <w:t>Sanıklar Dursun Köse, Yavuz </w:t>
      </w:r>
      <w:proofErr w:type="spellStart"/>
      <w:r w:rsidRPr="00F66D02">
        <w:rPr>
          <w:rStyle w:val="spelle"/>
          <w:color w:val="000000"/>
          <w:szCs w:val="27"/>
        </w:rPr>
        <w:t>Cantimur</w:t>
      </w:r>
      <w:proofErr w:type="spellEnd"/>
      <w:r w:rsidRPr="00F66D02">
        <w:rPr>
          <w:color w:val="000000"/>
          <w:szCs w:val="27"/>
        </w:rPr>
        <w:t>, Osman </w:t>
      </w:r>
      <w:r w:rsidRPr="00F66D02">
        <w:rPr>
          <w:rStyle w:val="spelle"/>
          <w:color w:val="000000"/>
          <w:szCs w:val="27"/>
        </w:rPr>
        <w:t>Kutluer'in</w:t>
      </w:r>
      <w:r w:rsidRPr="00F66D02">
        <w:rPr>
          <w:color w:val="000000"/>
          <w:szCs w:val="27"/>
        </w:rPr>
        <w:t xml:space="preserve"> firara yardımcı olmak suçunu işledikleri iddiası ile </w:t>
      </w:r>
      <w:proofErr w:type="spellStart"/>
      <w:proofErr w:type="gramStart"/>
      <w:r w:rsidRPr="00F66D02">
        <w:rPr>
          <w:color w:val="000000"/>
          <w:szCs w:val="27"/>
        </w:rPr>
        <w:t>TCK.</w:t>
      </w:r>
      <w:r w:rsidRPr="00F66D02">
        <w:rPr>
          <w:rStyle w:val="spelle"/>
          <w:color w:val="000000"/>
          <w:szCs w:val="27"/>
        </w:rPr>
        <w:t>nun</w:t>
      </w:r>
      <w:proofErr w:type="spellEnd"/>
      <w:proofErr w:type="gramEnd"/>
      <w:r w:rsidRPr="00F66D02">
        <w:rPr>
          <w:color w:val="000000"/>
          <w:szCs w:val="27"/>
        </w:rPr>
        <w:t> 301/1. maddeleri gereğince cezalandırılmaları istenmiş ise de,</w:t>
      </w:r>
    </w:p>
    <w:p w:rsidR="00F66D02" w:rsidRPr="00F66D02" w:rsidRDefault="00F66D02" w:rsidP="00F66D02">
      <w:pPr>
        <w:pStyle w:val="NormalWeb"/>
        <w:ind w:firstLine="709"/>
        <w:jc w:val="both"/>
        <w:rPr>
          <w:color w:val="000000"/>
          <w:szCs w:val="27"/>
        </w:rPr>
      </w:pPr>
      <w:proofErr w:type="spellStart"/>
      <w:r w:rsidRPr="00F66D02">
        <w:rPr>
          <w:rStyle w:val="spelle"/>
          <w:color w:val="000000"/>
          <w:szCs w:val="27"/>
        </w:rPr>
        <w:t>Müsnet</w:t>
      </w:r>
      <w:proofErr w:type="spellEnd"/>
      <w:r w:rsidRPr="00F66D02">
        <w:rPr>
          <w:color w:val="000000"/>
          <w:szCs w:val="27"/>
        </w:rPr>
        <w:t> suçların yargılaması sırasında yürürlüğe giren 23 Nisan 1999 tarihine kadar işlenen suçlardan dolayı şartla salıvermeye, dava ve cezaların ertelenmesine dair 4616 sayılı Yasa'nın 1. maddesinin 5/a bendinin Yasa'nın kapsamı dışında bırakılması Türkiye Cumhuriyeti Anayasası'nın 10. maddesine aykırıdır. Çünkü sözü geçen madde uyarınca herkes dil, ırk ve cinsiyet, siyasi düşünce, felsefi inanç, mezhep ve benzeri sebeplerle ayrım gözetilmeksizin kanun önünde eşittir. Hiçbir kimseye, aileye, zümreye ve sınıfa imtiyaz tanınamaz. Devlet organları ve idare makamları bütün işlemlerinde kanun önünde eşitlik ilkesine uygun hareket etmek zorundadır. Yasama Organında </w:t>
      </w:r>
      <w:proofErr w:type="spellStart"/>
      <w:r w:rsidRPr="00F66D02">
        <w:rPr>
          <w:rStyle w:val="spelle"/>
          <w:color w:val="000000"/>
          <w:szCs w:val="27"/>
        </w:rPr>
        <w:t>müsnet</w:t>
      </w:r>
      <w:proofErr w:type="spellEnd"/>
      <w:r w:rsidRPr="00F66D02">
        <w:rPr>
          <w:color w:val="000000"/>
          <w:szCs w:val="27"/>
        </w:rPr>
        <w:t xml:space="preserve"> suçlara tatbiki söz konusu olan </w:t>
      </w:r>
      <w:proofErr w:type="spellStart"/>
      <w:proofErr w:type="gramStart"/>
      <w:r w:rsidRPr="00F66D02">
        <w:rPr>
          <w:color w:val="000000"/>
          <w:szCs w:val="27"/>
        </w:rPr>
        <w:t>TCK.</w:t>
      </w:r>
      <w:r w:rsidRPr="00F66D02">
        <w:rPr>
          <w:rStyle w:val="spelle"/>
          <w:color w:val="000000"/>
          <w:szCs w:val="27"/>
        </w:rPr>
        <w:t>nun</w:t>
      </w:r>
      <w:proofErr w:type="spellEnd"/>
      <w:proofErr w:type="gramEnd"/>
      <w:r w:rsidRPr="00F66D02">
        <w:rPr>
          <w:color w:val="000000"/>
          <w:szCs w:val="27"/>
        </w:rPr>
        <w:t xml:space="preserve"> 301, 303. maddelerini 4616 sayılı Yasa'nın 1. maddesinin 5/a bendine göre kapsam dışı bırakması hukuka ve Türkiye Cumhuriyeti Anayasası'na aykırıdır. Bunun yanında Yüksek Anayasa Mahkemesi'nin 18.7.2001 gün ve 2001/332 K. sayılı kararı ile </w:t>
      </w:r>
      <w:proofErr w:type="spellStart"/>
      <w:proofErr w:type="gramStart"/>
      <w:r w:rsidRPr="00F66D02">
        <w:rPr>
          <w:color w:val="000000"/>
          <w:szCs w:val="27"/>
        </w:rPr>
        <w:t>TCK.</w:t>
      </w:r>
      <w:r w:rsidRPr="00F66D02">
        <w:rPr>
          <w:rStyle w:val="spelle"/>
          <w:color w:val="000000"/>
          <w:szCs w:val="27"/>
        </w:rPr>
        <w:t>nun</w:t>
      </w:r>
      <w:proofErr w:type="spellEnd"/>
      <w:proofErr w:type="gramEnd"/>
      <w:r w:rsidRPr="00F66D02">
        <w:rPr>
          <w:color w:val="000000"/>
          <w:szCs w:val="27"/>
        </w:rPr>
        <w:t xml:space="preserve"> 298. maddesinden hüküm giyen veya bu maddeye ilişkin davalarda yargılananlara 4616 sayılı Kanun'un 1. maddesinin 5/a maddesinde sözü geçen yasa hükümlerinden yararlandırılmayacağına ilişkin maddesi iptal edilmiş olup bu maddeye bağlı suç ve yaptırımları hüküm altına alan </w:t>
      </w:r>
      <w:proofErr w:type="spellStart"/>
      <w:r w:rsidRPr="00F66D02">
        <w:rPr>
          <w:color w:val="000000"/>
          <w:szCs w:val="27"/>
        </w:rPr>
        <w:t>TCK.</w:t>
      </w:r>
      <w:r w:rsidRPr="00F66D02">
        <w:rPr>
          <w:rStyle w:val="spelle"/>
          <w:color w:val="000000"/>
          <w:szCs w:val="27"/>
        </w:rPr>
        <w:t>nun</w:t>
      </w:r>
      <w:proofErr w:type="spellEnd"/>
      <w:r w:rsidRPr="00F66D02">
        <w:rPr>
          <w:color w:val="000000"/>
          <w:szCs w:val="27"/>
        </w:rPr>
        <w:t xml:space="preserve"> 301 ve 302. maddesinin kapsam dışı bırakılması çelişik sonuca yol açmış durumda olup bu yönlerden de 4616 sayılı Kanun'un 1. maddesinin 5. bendi (a) fıkrasındaki </w:t>
      </w:r>
      <w:proofErr w:type="spellStart"/>
      <w:r w:rsidRPr="00F66D02">
        <w:rPr>
          <w:color w:val="000000"/>
          <w:szCs w:val="27"/>
        </w:rPr>
        <w:t>TCK.</w:t>
      </w:r>
      <w:r w:rsidRPr="00F66D02">
        <w:rPr>
          <w:rStyle w:val="spelle"/>
          <w:color w:val="000000"/>
          <w:szCs w:val="27"/>
        </w:rPr>
        <w:t>nun</w:t>
      </w:r>
      <w:proofErr w:type="spellEnd"/>
      <w:r w:rsidRPr="00F66D02">
        <w:rPr>
          <w:color w:val="000000"/>
          <w:szCs w:val="27"/>
        </w:rPr>
        <w:t> 301 ve 303. maddelerinin kapsam dışı bırakılmasına ilişkin hükmün iptali gerekmektedir. Bu nedenle Yüksek Mahkeme'ye başvurmak gerekmiştir.</w:t>
      </w:r>
    </w:p>
    <w:p w:rsidR="00F66D02" w:rsidRPr="00F66D02" w:rsidRDefault="00F66D02" w:rsidP="00F66D02">
      <w:pPr>
        <w:pStyle w:val="NormalWeb"/>
        <w:ind w:firstLine="709"/>
        <w:jc w:val="both"/>
        <w:rPr>
          <w:color w:val="000000"/>
          <w:szCs w:val="27"/>
        </w:rPr>
      </w:pPr>
      <w:r w:rsidRPr="00F66D02">
        <w:rPr>
          <w:color w:val="000000"/>
          <w:szCs w:val="27"/>
        </w:rPr>
        <w:t>Karar: Gerekçesi yukarda açıklandığı üzere.</w:t>
      </w:r>
    </w:p>
    <w:p w:rsidR="00F66D02" w:rsidRPr="00F66D02" w:rsidRDefault="00F66D02" w:rsidP="00F66D02">
      <w:pPr>
        <w:pStyle w:val="NormalWeb"/>
        <w:ind w:firstLine="709"/>
        <w:jc w:val="both"/>
        <w:rPr>
          <w:color w:val="000000"/>
          <w:szCs w:val="27"/>
        </w:rPr>
      </w:pPr>
      <w:r w:rsidRPr="00F66D02">
        <w:rPr>
          <w:color w:val="000000"/>
          <w:szCs w:val="27"/>
        </w:rPr>
        <w:t xml:space="preserve">4616 sayılı Kanun'un 1. maddesinin 5. bendi (a) fıkrasında kapsam dışı bırakılan </w:t>
      </w:r>
      <w:proofErr w:type="spellStart"/>
      <w:proofErr w:type="gramStart"/>
      <w:r w:rsidRPr="00F66D02">
        <w:rPr>
          <w:color w:val="000000"/>
          <w:szCs w:val="27"/>
        </w:rPr>
        <w:t>TCK.</w:t>
      </w:r>
      <w:r w:rsidRPr="00F66D02">
        <w:rPr>
          <w:rStyle w:val="spelle"/>
          <w:color w:val="000000"/>
          <w:szCs w:val="27"/>
        </w:rPr>
        <w:t>nun</w:t>
      </w:r>
      <w:proofErr w:type="spellEnd"/>
      <w:proofErr w:type="gramEnd"/>
      <w:r w:rsidRPr="00F66D02">
        <w:rPr>
          <w:color w:val="000000"/>
          <w:szCs w:val="27"/>
        </w:rPr>
        <w:t> 301 ve 303. maddelerinin Anayasa'ya aykırı olduğuna, itiraz yoluyla bu maddelerin iptaline karar verilmesi için dosyanın Anayasa Mahkemesi'ne gönderilmesi için Cumhuriyet Savcılığı'na tevdiine karar verildi. 22.11.2001"</w:t>
      </w:r>
      <w:r w:rsidRPr="00F66D02">
        <w:rPr>
          <w:color w:val="000000"/>
          <w:szCs w:val="27"/>
        </w:rPr>
        <w:t>"</w:t>
      </w:r>
    </w:p>
    <w:p w:rsidR="00CE1FB9" w:rsidRPr="00F66D02" w:rsidRDefault="00CE1FB9" w:rsidP="00F66D02">
      <w:pPr>
        <w:spacing w:before="100" w:beforeAutospacing="1" w:after="100" w:afterAutospacing="1" w:line="240" w:lineRule="auto"/>
        <w:ind w:firstLine="709"/>
        <w:jc w:val="both"/>
        <w:rPr>
          <w:rFonts w:ascii="Times New Roman" w:hAnsi="Times New Roman" w:cs="Times New Roman"/>
          <w:sz w:val="24"/>
        </w:rPr>
      </w:pPr>
    </w:p>
    <w:sectPr w:rsidR="00CE1FB9" w:rsidRPr="00F66D0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A5C" w:rsidRDefault="005E2A5C" w:rsidP="00F66D02">
      <w:pPr>
        <w:spacing w:after="0" w:line="240" w:lineRule="auto"/>
      </w:pPr>
      <w:r>
        <w:separator/>
      </w:r>
    </w:p>
  </w:endnote>
  <w:endnote w:type="continuationSeparator" w:id="0">
    <w:p w:rsidR="005E2A5C" w:rsidRDefault="005E2A5C" w:rsidP="00F66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D02" w:rsidRDefault="00F66D02" w:rsidP="006F754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66D02" w:rsidRDefault="00F66D02" w:rsidP="00F66D0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D02" w:rsidRPr="00F66D02" w:rsidRDefault="00F66D02" w:rsidP="006F754F">
    <w:pPr>
      <w:pStyle w:val="Altbilgi"/>
      <w:framePr w:wrap="around" w:vAnchor="text" w:hAnchor="margin" w:xAlign="right" w:y="1"/>
      <w:rPr>
        <w:rStyle w:val="SayfaNumaras"/>
        <w:rFonts w:ascii="Times New Roman" w:hAnsi="Times New Roman" w:cs="Times New Roman"/>
      </w:rPr>
    </w:pPr>
    <w:r w:rsidRPr="00F66D02">
      <w:rPr>
        <w:rStyle w:val="SayfaNumaras"/>
        <w:rFonts w:ascii="Times New Roman" w:hAnsi="Times New Roman" w:cs="Times New Roman"/>
      </w:rPr>
      <w:fldChar w:fldCharType="begin"/>
    </w:r>
    <w:r w:rsidRPr="00F66D02">
      <w:rPr>
        <w:rStyle w:val="SayfaNumaras"/>
        <w:rFonts w:ascii="Times New Roman" w:hAnsi="Times New Roman" w:cs="Times New Roman"/>
      </w:rPr>
      <w:instrText xml:space="preserve">PAGE  </w:instrText>
    </w:r>
    <w:r w:rsidRPr="00F66D0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66D02">
      <w:rPr>
        <w:rStyle w:val="SayfaNumaras"/>
        <w:rFonts w:ascii="Times New Roman" w:hAnsi="Times New Roman" w:cs="Times New Roman"/>
      </w:rPr>
      <w:fldChar w:fldCharType="end"/>
    </w:r>
  </w:p>
  <w:p w:rsidR="00F66D02" w:rsidRPr="00F66D02" w:rsidRDefault="00F66D02" w:rsidP="00F66D0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A5C" w:rsidRDefault="005E2A5C" w:rsidP="00F66D02">
      <w:pPr>
        <w:spacing w:after="0" w:line="240" w:lineRule="auto"/>
      </w:pPr>
      <w:r>
        <w:separator/>
      </w:r>
    </w:p>
  </w:footnote>
  <w:footnote w:type="continuationSeparator" w:id="0">
    <w:p w:rsidR="005E2A5C" w:rsidRDefault="005E2A5C" w:rsidP="00F66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D02" w:rsidRPr="003458EC" w:rsidRDefault="00F66D02" w:rsidP="00F66D02">
    <w:pPr>
      <w:spacing w:after="0" w:line="240" w:lineRule="auto"/>
      <w:jc w:val="both"/>
      <w:rPr>
        <w:rFonts w:ascii="Times New Roman" w:eastAsia="Times New Roman" w:hAnsi="Times New Roman" w:cs="Times New Roman"/>
        <w:b/>
        <w:color w:val="000000"/>
        <w:sz w:val="24"/>
        <w:szCs w:val="27"/>
        <w:lang w:eastAsia="tr-TR"/>
      </w:rPr>
    </w:pPr>
    <w:r w:rsidRPr="003458EC">
      <w:rPr>
        <w:rFonts w:ascii="Times New Roman" w:eastAsia="Times New Roman" w:hAnsi="Times New Roman" w:cs="Times New Roman"/>
        <w:b/>
        <w:bCs/>
        <w:color w:val="000000"/>
        <w:sz w:val="24"/>
        <w:szCs w:val="27"/>
        <w:lang w:eastAsia="tr-TR"/>
      </w:rPr>
      <w:t xml:space="preserve">Esas </w:t>
    </w:r>
    <w:proofErr w:type="gramStart"/>
    <w:r w:rsidRPr="003458EC">
      <w:rPr>
        <w:rFonts w:ascii="Times New Roman" w:eastAsia="Times New Roman" w:hAnsi="Times New Roman" w:cs="Times New Roman"/>
        <w:b/>
        <w:bCs/>
        <w:color w:val="000000"/>
        <w:sz w:val="24"/>
        <w:szCs w:val="27"/>
        <w:lang w:eastAsia="tr-TR"/>
      </w:rPr>
      <w:t>Sayısı : 2001</w:t>
    </w:r>
    <w:proofErr w:type="gramEnd"/>
    <w:r w:rsidRPr="003458EC">
      <w:rPr>
        <w:rFonts w:ascii="Times New Roman" w:eastAsia="Times New Roman" w:hAnsi="Times New Roman" w:cs="Times New Roman"/>
        <w:b/>
        <w:bCs/>
        <w:color w:val="000000"/>
        <w:sz w:val="24"/>
        <w:szCs w:val="27"/>
        <w:lang w:eastAsia="tr-TR"/>
      </w:rPr>
      <w:t>/485</w:t>
    </w:r>
  </w:p>
  <w:p w:rsidR="00F66D02" w:rsidRPr="003458EC" w:rsidRDefault="00F66D02" w:rsidP="00F66D02">
    <w:pPr>
      <w:spacing w:after="0" w:line="240" w:lineRule="auto"/>
      <w:jc w:val="both"/>
      <w:rPr>
        <w:rFonts w:ascii="Times New Roman" w:eastAsia="Times New Roman" w:hAnsi="Times New Roman" w:cs="Times New Roman"/>
        <w:b/>
        <w:color w:val="000000"/>
        <w:sz w:val="24"/>
        <w:szCs w:val="27"/>
        <w:lang w:eastAsia="tr-TR"/>
      </w:rPr>
    </w:pPr>
    <w:r w:rsidRPr="003458EC">
      <w:rPr>
        <w:rFonts w:ascii="Times New Roman" w:eastAsia="Times New Roman" w:hAnsi="Times New Roman" w:cs="Times New Roman"/>
        <w:b/>
        <w:bCs/>
        <w:color w:val="000000"/>
        <w:sz w:val="24"/>
        <w:szCs w:val="27"/>
        <w:lang w:eastAsia="tr-TR"/>
      </w:rPr>
      <w:t xml:space="preserve">Karar </w:t>
    </w:r>
    <w:proofErr w:type="gramStart"/>
    <w:r w:rsidRPr="003458EC">
      <w:rPr>
        <w:rFonts w:ascii="Times New Roman" w:eastAsia="Times New Roman" w:hAnsi="Times New Roman" w:cs="Times New Roman"/>
        <w:b/>
        <w:bCs/>
        <w:color w:val="000000"/>
        <w:sz w:val="24"/>
        <w:szCs w:val="27"/>
        <w:lang w:eastAsia="tr-TR"/>
      </w:rPr>
      <w:t>Sayısı : 2002</w:t>
    </w:r>
    <w:proofErr w:type="gramEnd"/>
    <w:r w:rsidRPr="003458EC">
      <w:rPr>
        <w:rFonts w:ascii="Times New Roman" w:eastAsia="Times New Roman" w:hAnsi="Times New Roman" w:cs="Times New Roman"/>
        <w:b/>
        <w:bCs/>
        <w:color w:val="000000"/>
        <w:sz w:val="24"/>
        <w:szCs w:val="27"/>
        <w:lang w:eastAsia="tr-TR"/>
      </w:rPr>
      <w:t>/2</w:t>
    </w:r>
  </w:p>
  <w:p w:rsidR="00F66D02" w:rsidRPr="00F66D02" w:rsidRDefault="00F66D02" w:rsidP="00F66D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02"/>
    <w:rsid w:val="005E2A5C"/>
    <w:rsid w:val="00CE1FB9"/>
    <w:rsid w:val="00F66D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61E5C-70B4-4F7F-A361-D3C3EB95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66D0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F66D02"/>
  </w:style>
  <w:style w:type="paragraph" w:styleId="stbilgi">
    <w:name w:val="header"/>
    <w:basedOn w:val="Normal"/>
    <w:link w:val="stbilgiChar"/>
    <w:uiPriority w:val="99"/>
    <w:unhideWhenUsed/>
    <w:rsid w:val="00F66D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6D02"/>
  </w:style>
  <w:style w:type="paragraph" w:styleId="Altbilgi">
    <w:name w:val="footer"/>
    <w:basedOn w:val="Normal"/>
    <w:link w:val="AltbilgiChar"/>
    <w:uiPriority w:val="99"/>
    <w:unhideWhenUsed/>
    <w:rsid w:val="00F66D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6D02"/>
  </w:style>
  <w:style w:type="character" w:styleId="SayfaNumaras">
    <w:name w:val="page number"/>
    <w:basedOn w:val="VarsaylanParagrafYazTipi"/>
    <w:uiPriority w:val="99"/>
    <w:semiHidden/>
    <w:unhideWhenUsed/>
    <w:rsid w:val="00F66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87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2019-01-14T05:57:00Z</dcterms:created>
  <dcterms:modified xsi:type="dcterms:W3CDTF">2019-01-14T05:58:00Z</dcterms:modified>
</cp:coreProperties>
</file>