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D81" w:rsidRPr="000C3D81" w:rsidRDefault="000C3D81" w:rsidP="000C3D81">
      <w:pPr>
        <w:pStyle w:val="NormalWeb"/>
        <w:ind w:firstLine="709"/>
        <w:jc w:val="both"/>
        <w:rPr>
          <w:b/>
          <w:bCs/>
          <w:color w:val="000000"/>
          <w:szCs w:val="27"/>
        </w:rPr>
      </w:pPr>
      <w:r w:rsidRPr="000C3D81">
        <w:rPr>
          <w:b/>
          <w:bCs/>
          <w:color w:val="000000"/>
          <w:szCs w:val="27"/>
        </w:rPr>
        <w:t>"...</w:t>
      </w:r>
    </w:p>
    <w:p w:rsidR="000C3D81" w:rsidRPr="000C3D81" w:rsidRDefault="000C3D81" w:rsidP="000C3D81">
      <w:pPr>
        <w:pStyle w:val="NormalWeb"/>
        <w:ind w:firstLine="709"/>
        <w:jc w:val="both"/>
        <w:rPr>
          <w:color w:val="000000"/>
          <w:szCs w:val="27"/>
        </w:rPr>
      </w:pPr>
      <w:r w:rsidRPr="000C3D81">
        <w:rPr>
          <w:b/>
          <w:bCs/>
          <w:color w:val="000000"/>
          <w:szCs w:val="27"/>
        </w:rPr>
        <w:t>II- İTİRAZIN GEREKÇESİ</w:t>
      </w:r>
    </w:p>
    <w:p w:rsidR="000C3D81" w:rsidRPr="000C3D81" w:rsidRDefault="000C3D81" w:rsidP="000C3D81">
      <w:pPr>
        <w:pStyle w:val="NormalWeb"/>
        <w:ind w:firstLine="709"/>
        <w:jc w:val="both"/>
        <w:rPr>
          <w:color w:val="000000"/>
          <w:szCs w:val="27"/>
        </w:rPr>
      </w:pPr>
      <w:r w:rsidRPr="000C3D81">
        <w:rPr>
          <w:color w:val="000000"/>
          <w:szCs w:val="27"/>
        </w:rPr>
        <w:t>Başvuru kararının gerekçe bölümü şöyledir:</w:t>
      </w:r>
    </w:p>
    <w:p w:rsidR="000C3D81" w:rsidRPr="000C3D81" w:rsidRDefault="000C3D81" w:rsidP="000C3D81">
      <w:pPr>
        <w:pStyle w:val="NormalWeb"/>
        <w:ind w:firstLine="709"/>
        <w:jc w:val="both"/>
        <w:rPr>
          <w:color w:val="000000"/>
          <w:szCs w:val="27"/>
        </w:rPr>
      </w:pPr>
      <w:r w:rsidRPr="000C3D81">
        <w:rPr>
          <w:color w:val="000000"/>
          <w:szCs w:val="27"/>
        </w:rPr>
        <w:t>"3167 sayılı Yasa'nın 16/1 maddesi "ibraz süresi önce 4. maddeye göre ibraz edildiğinde yeterli karşılığı bulunmaması sebebiyle kısmen de olsa ödenmeyen çeki keşide eden kişiler bir yıldan beş yıla kadar hapis cezası ile cezalandırılırlar..." şeklindedir.</w:t>
      </w:r>
    </w:p>
    <w:p w:rsidR="000C3D81" w:rsidRPr="000C3D81" w:rsidRDefault="000C3D81" w:rsidP="000C3D81">
      <w:pPr>
        <w:pStyle w:val="NormalWeb"/>
        <w:ind w:firstLine="709"/>
        <w:jc w:val="both"/>
        <w:rPr>
          <w:color w:val="000000"/>
          <w:szCs w:val="27"/>
        </w:rPr>
      </w:pPr>
      <w:r w:rsidRPr="000C3D81">
        <w:rPr>
          <w:color w:val="000000"/>
          <w:szCs w:val="27"/>
        </w:rPr>
        <w:t>Anayasa'nın 3.10.2001 tarih ve 4709 sayılı Yasa ile değişik 38/8. maddesi ve fıkrası "Hiç kimse yalnızca sözleşmeden doğan bir yükümlülüğü yerine getirememesinden dolayı özgürlüğünden alıkonulamaz" şeklindedir.</w:t>
      </w:r>
    </w:p>
    <w:p w:rsidR="000C3D81" w:rsidRPr="000C3D81" w:rsidRDefault="000C3D81" w:rsidP="000C3D81">
      <w:pPr>
        <w:pStyle w:val="NormalWeb"/>
        <w:ind w:firstLine="709"/>
        <w:jc w:val="both"/>
        <w:rPr>
          <w:color w:val="000000"/>
          <w:szCs w:val="27"/>
        </w:rPr>
      </w:pPr>
      <w:r w:rsidRPr="000C3D81">
        <w:rPr>
          <w:color w:val="000000"/>
          <w:szCs w:val="27"/>
        </w:rPr>
        <w:t xml:space="preserve">Türk Ticaret Kanunu hükümlerine göre çek bir tedavül aracıdır. Bu bağlamda çek, sözleşmenin kendisi olmamasına karşın düzenlenmesine neden olan bir sözleşmenin varlığı da mutlaktır. Alım-satım, bağışlama, ödünç </w:t>
      </w:r>
      <w:proofErr w:type="spellStart"/>
      <w:proofErr w:type="gramStart"/>
      <w:r w:rsidRPr="000C3D81">
        <w:rPr>
          <w:color w:val="000000"/>
          <w:szCs w:val="27"/>
        </w:rPr>
        <w:t>verme,vb</w:t>
      </w:r>
      <w:proofErr w:type="spellEnd"/>
      <w:r w:rsidRPr="000C3D81">
        <w:rPr>
          <w:color w:val="000000"/>
          <w:szCs w:val="27"/>
        </w:rPr>
        <w:t>.</w:t>
      </w:r>
      <w:proofErr w:type="gramEnd"/>
      <w:r w:rsidRPr="000C3D81">
        <w:rPr>
          <w:color w:val="000000"/>
          <w:szCs w:val="27"/>
        </w:rPr>
        <w:t xml:space="preserve"> bir sözleşme sonrası borçlunun edinimine karşılık olmak üzere düzenlenir. Çek sözleşme nedeni ile vardır. Çek karşılıksız çıktığında aslında keşideci sözleşmeden kaynaklanan edimini yerine getirmemiş olmaktadır. Karşılıksız çek düzenleyen kişi gerçekte, arka planda edimini yerine getirmediği için 3167 sayılı Yasa'nın 16/1. maddesinde tanımlanan suçu işlemiş olmaktadır. Bu suçun cezası hürriyeti bağlayıcıdır. Anayasa'nın değişik 38/8. madde ve fıkrası sözleşmeden doğan yükümlülüğün yerine getirilmemesi halinde borçlunun özgürlüğünden alıkonulamayacağını hüküm altına almasına nazaran 3167 sayılı Yasa'nın 16/1 maddesi Anayasa'ya aykırıdır.</w:t>
      </w:r>
      <w:r w:rsidRPr="000C3D81">
        <w:rPr>
          <w:color w:val="000000"/>
          <w:szCs w:val="27"/>
        </w:rPr>
        <w:t>"</w:t>
      </w:r>
    </w:p>
    <w:p w:rsidR="00CE1FB9" w:rsidRPr="000C3D81" w:rsidRDefault="00CE1FB9" w:rsidP="000C3D8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C3D8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ED1" w:rsidRDefault="00A97ED1" w:rsidP="000C3D81">
      <w:pPr>
        <w:spacing w:after="0" w:line="240" w:lineRule="auto"/>
      </w:pPr>
      <w:r>
        <w:separator/>
      </w:r>
    </w:p>
  </w:endnote>
  <w:endnote w:type="continuationSeparator" w:id="0">
    <w:p w:rsidR="00A97ED1" w:rsidRDefault="00A97ED1" w:rsidP="000C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D81" w:rsidRDefault="000C3D81" w:rsidP="00D31B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3D81" w:rsidRDefault="000C3D81" w:rsidP="000C3D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D81" w:rsidRPr="000C3D81" w:rsidRDefault="000C3D81" w:rsidP="00D31B06">
    <w:pPr>
      <w:pStyle w:val="Altbilgi"/>
      <w:framePr w:wrap="around" w:vAnchor="text" w:hAnchor="margin" w:xAlign="right" w:y="1"/>
      <w:rPr>
        <w:rStyle w:val="SayfaNumaras"/>
        <w:rFonts w:ascii="Times New Roman" w:hAnsi="Times New Roman" w:cs="Times New Roman"/>
      </w:rPr>
    </w:pPr>
    <w:r w:rsidRPr="000C3D81">
      <w:rPr>
        <w:rStyle w:val="SayfaNumaras"/>
        <w:rFonts w:ascii="Times New Roman" w:hAnsi="Times New Roman" w:cs="Times New Roman"/>
      </w:rPr>
      <w:fldChar w:fldCharType="begin"/>
    </w:r>
    <w:r w:rsidRPr="000C3D81">
      <w:rPr>
        <w:rStyle w:val="SayfaNumaras"/>
        <w:rFonts w:ascii="Times New Roman" w:hAnsi="Times New Roman" w:cs="Times New Roman"/>
      </w:rPr>
      <w:instrText xml:space="preserve">PAGE  </w:instrText>
    </w:r>
    <w:r w:rsidRPr="000C3D8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C3D81">
      <w:rPr>
        <w:rStyle w:val="SayfaNumaras"/>
        <w:rFonts w:ascii="Times New Roman" w:hAnsi="Times New Roman" w:cs="Times New Roman"/>
      </w:rPr>
      <w:fldChar w:fldCharType="end"/>
    </w:r>
  </w:p>
  <w:p w:rsidR="000C3D81" w:rsidRPr="000C3D81" w:rsidRDefault="000C3D81" w:rsidP="000C3D8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ED1" w:rsidRDefault="00A97ED1" w:rsidP="000C3D81">
      <w:pPr>
        <w:spacing w:after="0" w:line="240" w:lineRule="auto"/>
      </w:pPr>
      <w:r>
        <w:separator/>
      </w:r>
    </w:p>
  </w:footnote>
  <w:footnote w:type="continuationSeparator" w:id="0">
    <w:p w:rsidR="00A97ED1" w:rsidRDefault="00A97ED1" w:rsidP="000C3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D81" w:rsidRPr="0038038C" w:rsidRDefault="000C3D81" w:rsidP="000C3D81">
    <w:pPr>
      <w:spacing w:after="0" w:line="240" w:lineRule="auto"/>
      <w:jc w:val="both"/>
      <w:rPr>
        <w:rFonts w:ascii="Times New Roman" w:eastAsia="Times New Roman" w:hAnsi="Times New Roman" w:cs="Times New Roman"/>
        <w:b/>
        <w:color w:val="000000"/>
        <w:sz w:val="24"/>
        <w:szCs w:val="27"/>
        <w:lang w:eastAsia="tr-TR"/>
      </w:rPr>
    </w:pPr>
    <w:r w:rsidRPr="0038038C">
      <w:rPr>
        <w:rFonts w:ascii="Times New Roman" w:eastAsia="Times New Roman" w:hAnsi="Times New Roman" w:cs="Times New Roman"/>
        <w:b/>
        <w:bCs/>
        <w:color w:val="000000"/>
        <w:sz w:val="24"/>
        <w:szCs w:val="27"/>
        <w:lang w:eastAsia="tr-TR"/>
      </w:rPr>
      <w:t xml:space="preserve">Esas </w:t>
    </w:r>
    <w:proofErr w:type="gramStart"/>
    <w:r w:rsidRPr="0038038C">
      <w:rPr>
        <w:rFonts w:ascii="Times New Roman" w:eastAsia="Times New Roman" w:hAnsi="Times New Roman" w:cs="Times New Roman"/>
        <w:b/>
        <w:bCs/>
        <w:color w:val="000000"/>
        <w:sz w:val="24"/>
        <w:szCs w:val="27"/>
        <w:lang w:eastAsia="tr-TR"/>
      </w:rPr>
      <w:t>Sayısı : 2002</w:t>
    </w:r>
    <w:proofErr w:type="gramEnd"/>
    <w:r w:rsidRPr="0038038C">
      <w:rPr>
        <w:rFonts w:ascii="Times New Roman" w:eastAsia="Times New Roman" w:hAnsi="Times New Roman" w:cs="Times New Roman"/>
        <w:b/>
        <w:bCs/>
        <w:color w:val="000000"/>
        <w:sz w:val="24"/>
        <w:szCs w:val="27"/>
        <w:lang w:eastAsia="tr-TR"/>
      </w:rPr>
      <w:t>/165</w:t>
    </w:r>
  </w:p>
  <w:p w:rsidR="000C3D81" w:rsidRPr="0038038C" w:rsidRDefault="000C3D81" w:rsidP="000C3D81">
    <w:pPr>
      <w:spacing w:after="0" w:line="240" w:lineRule="auto"/>
      <w:jc w:val="both"/>
      <w:rPr>
        <w:rFonts w:ascii="Times New Roman" w:eastAsia="Times New Roman" w:hAnsi="Times New Roman" w:cs="Times New Roman"/>
        <w:b/>
        <w:color w:val="000000"/>
        <w:sz w:val="24"/>
        <w:szCs w:val="27"/>
        <w:lang w:eastAsia="tr-TR"/>
      </w:rPr>
    </w:pPr>
    <w:r w:rsidRPr="0038038C">
      <w:rPr>
        <w:rFonts w:ascii="Times New Roman" w:eastAsia="Times New Roman" w:hAnsi="Times New Roman" w:cs="Times New Roman"/>
        <w:b/>
        <w:bCs/>
        <w:color w:val="000000"/>
        <w:sz w:val="24"/>
        <w:szCs w:val="27"/>
        <w:lang w:eastAsia="tr-TR"/>
      </w:rPr>
      <w:t xml:space="preserve">Karar </w:t>
    </w:r>
    <w:proofErr w:type="gramStart"/>
    <w:r w:rsidRPr="0038038C">
      <w:rPr>
        <w:rFonts w:ascii="Times New Roman" w:eastAsia="Times New Roman" w:hAnsi="Times New Roman" w:cs="Times New Roman"/>
        <w:b/>
        <w:bCs/>
        <w:color w:val="000000"/>
        <w:sz w:val="24"/>
        <w:szCs w:val="27"/>
        <w:lang w:eastAsia="tr-TR"/>
      </w:rPr>
      <w:t>Sayısı : 2002</w:t>
    </w:r>
    <w:proofErr w:type="gramEnd"/>
    <w:r w:rsidRPr="0038038C">
      <w:rPr>
        <w:rFonts w:ascii="Times New Roman" w:eastAsia="Times New Roman" w:hAnsi="Times New Roman" w:cs="Times New Roman"/>
        <w:b/>
        <w:bCs/>
        <w:color w:val="000000"/>
        <w:sz w:val="24"/>
        <w:szCs w:val="27"/>
        <w:lang w:eastAsia="tr-TR"/>
      </w:rPr>
      <w:t>/195</w:t>
    </w:r>
  </w:p>
  <w:p w:rsidR="000C3D81" w:rsidRPr="000C3D81" w:rsidRDefault="000C3D81" w:rsidP="000C3D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81"/>
    <w:rsid w:val="000C3D81"/>
    <w:rsid w:val="00A97ED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14AE9-2486-46D6-9834-CD250089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C3D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C3D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3D81"/>
  </w:style>
  <w:style w:type="paragraph" w:styleId="Altbilgi">
    <w:name w:val="footer"/>
    <w:basedOn w:val="Normal"/>
    <w:link w:val="AltbilgiChar"/>
    <w:uiPriority w:val="99"/>
    <w:unhideWhenUsed/>
    <w:rsid w:val="000C3D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3D81"/>
  </w:style>
  <w:style w:type="character" w:styleId="SayfaNumaras">
    <w:name w:val="page number"/>
    <w:basedOn w:val="VarsaylanParagrafYazTipi"/>
    <w:uiPriority w:val="99"/>
    <w:semiHidden/>
    <w:unhideWhenUsed/>
    <w:rsid w:val="000C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59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2019-01-11T12:00:00Z</dcterms:created>
  <dcterms:modified xsi:type="dcterms:W3CDTF">2019-01-11T12:00:00Z</dcterms:modified>
</cp:coreProperties>
</file>