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99" w:rsidRPr="00C94A99" w:rsidRDefault="00C94A99" w:rsidP="00C94A99">
      <w:pPr>
        <w:pStyle w:val="NormalWeb"/>
        <w:ind w:firstLine="709"/>
        <w:jc w:val="both"/>
        <w:rPr>
          <w:b/>
          <w:bCs/>
          <w:color w:val="000000"/>
          <w:szCs w:val="27"/>
        </w:rPr>
      </w:pPr>
      <w:r w:rsidRPr="00C94A99">
        <w:rPr>
          <w:b/>
          <w:bCs/>
          <w:color w:val="000000"/>
          <w:szCs w:val="27"/>
        </w:rPr>
        <w:t>"...</w:t>
      </w:r>
    </w:p>
    <w:p w:rsidR="00C94A99" w:rsidRDefault="00C94A99" w:rsidP="00C94A99">
      <w:pPr>
        <w:pStyle w:val="NormalWeb"/>
        <w:ind w:firstLine="709"/>
        <w:jc w:val="both"/>
        <w:rPr>
          <w:color w:val="000000"/>
          <w:szCs w:val="27"/>
        </w:rPr>
      </w:pPr>
      <w:r w:rsidRPr="00C94A99">
        <w:rPr>
          <w:b/>
          <w:bCs/>
          <w:color w:val="000000"/>
          <w:szCs w:val="27"/>
        </w:rPr>
        <w:t>II- İTİRAZIN GEREKÇESİ</w:t>
      </w:r>
      <w:bookmarkStart w:id="0" w:name="_GoBack"/>
      <w:bookmarkEnd w:id="0"/>
    </w:p>
    <w:p w:rsidR="00C94A99" w:rsidRDefault="00C94A99" w:rsidP="00C94A99">
      <w:pPr>
        <w:pStyle w:val="NormalWeb"/>
        <w:ind w:firstLine="709"/>
        <w:jc w:val="both"/>
        <w:rPr>
          <w:color w:val="000000"/>
          <w:szCs w:val="27"/>
        </w:rPr>
      </w:pPr>
      <w:r w:rsidRPr="00C94A99">
        <w:rPr>
          <w:color w:val="000000"/>
          <w:szCs w:val="27"/>
        </w:rPr>
        <w:t>Başvuru kararının gerekçe bölümü şöyledir:</w:t>
      </w:r>
    </w:p>
    <w:p w:rsidR="00C94A99" w:rsidRDefault="00C94A99" w:rsidP="00C94A99">
      <w:pPr>
        <w:pStyle w:val="NormalWeb"/>
        <w:ind w:firstLine="709"/>
        <w:jc w:val="both"/>
        <w:rPr>
          <w:color w:val="000000"/>
          <w:szCs w:val="27"/>
        </w:rPr>
      </w:pPr>
      <w:proofErr w:type="gramStart"/>
      <w:r w:rsidRPr="00C94A99">
        <w:rPr>
          <w:color w:val="000000"/>
          <w:szCs w:val="27"/>
        </w:rPr>
        <w:t xml:space="preserve">"Dava, davacıların, 4046 sayılı Özelleştirme Uygulamalarının Düzenlenmesine ve Bazı Kanun ve Kanun Hükmünde Kararnamelerde Değişiklik Yapılmasına Dair Kanun'un 3. maddesinin son fıkrası uyarınca ORÜS- Orman Ürünleri Sanayii A.Ş.ye ait Şavşat İşletmesinin özelleştirilmesine ilişkin 28.1.1998 gün ve 23244 sayılı Resmî </w:t>
      </w:r>
      <w:proofErr w:type="spellStart"/>
      <w:r w:rsidRPr="00C94A99">
        <w:rPr>
          <w:color w:val="000000"/>
          <w:szCs w:val="27"/>
        </w:rPr>
        <w:t>Gazete'de</w:t>
      </w:r>
      <w:proofErr w:type="spellEnd"/>
      <w:r w:rsidRPr="00C94A99">
        <w:rPr>
          <w:color w:val="000000"/>
          <w:szCs w:val="27"/>
        </w:rPr>
        <w:t xml:space="preserve"> yayımlanarak duyurulan davalı idare işleminin iptali ile yürütmenin durdurulması istemi ve 4046 sayılı Kanunun 18. maddesinin (B) ve (C) bentlerinin Anayasa'ya aykırı olduğu iddiasıyla açılmıştır.</w:t>
      </w:r>
      <w:proofErr w:type="gramEnd"/>
    </w:p>
    <w:p w:rsidR="00C94A99" w:rsidRDefault="00C94A99" w:rsidP="00C94A99">
      <w:pPr>
        <w:pStyle w:val="NormalWeb"/>
        <w:ind w:firstLine="709"/>
        <w:jc w:val="both"/>
        <w:rPr>
          <w:color w:val="000000"/>
          <w:szCs w:val="27"/>
        </w:rPr>
      </w:pPr>
      <w:r w:rsidRPr="00C94A99">
        <w:rPr>
          <w:color w:val="000000"/>
          <w:szCs w:val="27"/>
        </w:rPr>
        <w:t xml:space="preserve">Özelleştirme, devletleştirmenin karşıtı bir işlemdir. Dolayısıyla, devletleştirmeye yetkili olan organ, özelleştirmeye de yetkilidir. Ancak, konunun yasa ile düzenlenmesi, yasa ile düzenlemenin yasama organı tarafından yapılması gerektiği ve yasa ile düzenleme yerine, yasa ile yetkilendirme yapılması halinde bunun Anayasanın 7. maddesine aykırı olacağı kuşkusuzdur. </w:t>
      </w:r>
      <w:proofErr w:type="gramStart"/>
      <w:r w:rsidRPr="00C94A99">
        <w:rPr>
          <w:color w:val="000000"/>
          <w:szCs w:val="27"/>
        </w:rPr>
        <w:t>Uyuşmazlıkta, iptali istenilen özelleştirme kararının dayanağını oluşturan 4046 sayılı Yasa'nın 18. maddesinin (B) ve (C) bentlerinde, değer tespit yöntemleri ile ihale usullerine ilişkin belirsizliklerin bulunması ve değer tespit komisyonları ile ihale komisyonlarının oluşumu, görev ve yetkilerinin yasama organınca düzenlenmemesi, yasama yetkisinin yürütme organına devri niteliğinde olduğundan, Anayasanın 7. maddesine aykırı olduğu kanaatine varılmıştır.</w:t>
      </w:r>
      <w:proofErr w:type="gramEnd"/>
    </w:p>
    <w:p w:rsidR="00C94A99" w:rsidRDefault="00C94A99" w:rsidP="00C94A99">
      <w:pPr>
        <w:pStyle w:val="NormalWeb"/>
        <w:ind w:firstLine="709"/>
        <w:jc w:val="both"/>
        <w:rPr>
          <w:color w:val="000000"/>
          <w:szCs w:val="27"/>
        </w:rPr>
      </w:pPr>
      <w:r w:rsidRPr="00C94A99">
        <w:rPr>
          <w:color w:val="000000"/>
          <w:szCs w:val="27"/>
        </w:rPr>
        <w:t>Öte yandan, 4046 sayılı Yasa'nın 18. maddesinin (B) ve (C) bentlerinin 4232 sayılı Kanunla değişmeden önceki hallerinin Anayasa Mahkemesince iptal edilmiş olmasına rağmen, 4232 sayılı Yasa ile getirilen düzenlemelerin de benzer nitelik taşımış olması, Anayasa Mahkemesi kararlarına uyulmadan düzenleme yapılması bakımından, Anayasa'nın 153. maddesine aykırılık teşkil etmektedir.</w:t>
      </w:r>
    </w:p>
    <w:p w:rsidR="00C94A99" w:rsidRDefault="00C94A99" w:rsidP="00C94A99">
      <w:pPr>
        <w:pStyle w:val="NormalWeb"/>
        <w:ind w:firstLine="709"/>
        <w:jc w:val="both"/>
        <w:rPr>
          <w:color w:val="000000"/>
          <w:szCs w:val="27"/>
        </w:rPr>
      </w:pPr>
      <w:r w:rsidRPr="00C94A99">
        <w:rPr>
          <w:color w:val="000000"/>
          <w:szCs w:val="27"/>
        </w:rPr>
        <w:t>Bu durumda, 4046 sayılı Özelleştirme Uygulamalarının Düzenlenmesine ve Bazı Kanun ve Kanun Hükmünde Kararnamelerde Değişiklik Yapılmasına Dair Kanunun "Özelleştirme Yöntemleri, Değer Tespiti ve İhale Yöntemleri" başlıklı 18. maddesinin (B) ve (C) bentlerinin; Anayasanın 7 ve 153. maddelerine aykırı olduğu sonucuna varılmıştır.</w:t>
      </w:r>
    </w:p>
    <w:p w:rsidR="00C94A99" w:rsidRPr="00C94A99" w:rsidRDefault="00C94A99" w:rsidP="00C94A99">
      <w:pPr>
        <w:pStyle w:val="NormalWeb"/>
        <w:ind w:firstLine="709"/>
        <w:jc w:val="both"/>
        <w:rPr>
          <w:color w:val="000000"/>
          <w:szCs w:val="27"/>
        </w:rPr>
      </w:pPr>
      <w:r w:rsidRPr="00C94A99">
        <w:rPr>
          <w:color w:val="000000"/>
          <w:szCs w:val="27"/>
        </w:rPr>
        <w:t>Açıklanan nedenlerle, davacıların, 4046 sayılı Kanunun 18. maddesinin (B) ve (C) bentlerinin Anayasa'ya aykırılığı iddiası Mahkememizce ciddi bulunduğundan, 2949 sayılı Kanunun 28. maddesi uyarınca dava dosyasındaki ilgili belgelerin onaylı suretleri ile birlikte oluşturulacak dosyanın Anayasa Mahkemesine gönderilmesine 11.6.1998 gününde oybirliğiyle karar verildi."</w:t>
      </w:r>
      <w:r w:rsidRPr="00C94A99">
        <w:rPr>
          <w:color w:val="000000"/>
          <w:szCs w:val="27"/>
        </w:rPr>
        <w:t>"</w:t>
      </w:r>
    </w:p>
    <w:p w:rsidR="00CE1FB9" w:rsidRPr="00C94A99" w:rsidRDefault="00CE1FB9" w:rsidP="00C94A99">
      <w:pPr>
        <w:spacing w:before="100" w:beforeAutospacing="1" w:after="100" w:afterAutospacing="1" w:line="240" w:lineRule="auto"/>
        <w:ind w:firstLine="709"/>
        <w:jc w:val="both"/>
        <w:rPr>
          <w:rFonts w:ascii="Times New Roman" w:hAnsi="Times New Roman" w:cs="Times New Roman"/>
          <w:sz w:val="24"/>
        </w:rPr>
      </w:pPr>
    </w:p>
    <w:sectPr w:rsidR="00CE1FB9" w:rsidRPr="00C94A9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30" w:rsidRDefault="00763B30" w:rsidP="00C94A99">
      <w:pPr>
        <w:spacing w:after="0" w:line="240" w:lineRule="auto"/>
      </w:pPr>
      <w:r>
        <w:separator/>
      </w:r>
    </w:p>
  </w:endnote>
  <w:endnote w:type="continuationSeparator" w:id="0">
    <w:p w:rsidR="00763B30" w:rsidRDefault="00763B30" w:rsidP="00C9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99" w:rsidRDefault="00C94A99" w:rsidP="00195E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A99" w:rsidRDefault="00C94A99" w:rsidP="00C94A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99" w:rsidRPr="00C94A99" w:rsidRDefault="00C94A99" w:rsidP="00195EC3">
    <w:pPr>
      <w:pStyle w:val="Altbilgi"/>
      <w:framePr w:wrap="around" w:vAnchor="text" w:hAnchor="margin" w:xAlign="right" w:y="1"/>
      <w:rPr>
        <w:rStyle w:val="SayfaNumaras"/>
        <w:rFonts w:ascii="Times New Roman" w:hAnsi="Times New Roman" w:cs="Times New Roman"/>
      </w:rPr>
    </w:pPr>
    <w:r w:rsidRPr="00C94A99">
      <w:rPr>
        <w:rStyle w:val="SayfaNumaras"/>
        <w:rFonts w:ascii="Times New Roman" w:hAnsi="Times New Roman" w:cs="Times New Roman"/>
      </w:rPr>
      <w:fldChar w:fldCharType="begin"/>
    </w:r>
    <w:r w:rsidRPr="00C94A99">
      <w:rPr>
        <w:rStyle w:val="SayfaNumaras"/>
        <w:rFonts w:ascii="Times New Roman" w:hAnsi="Times New Roman" w:cs="Times New Roman"/>
      </w:rPr>
      <w:instrText xml:space="preserve">PAGE  </w:instrText>
    </w:r>
    <w:r w:rsidRPr="00C94A9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94A99">
      <w:rPr>
        <w:rStyle w:val="SayfaNumaras"/>
        <w:rFonts w:ascii="Times New Roman" w:hAnsi="Times New Roman" w:cs="Times New Roman"/>
      </w:rPr>
      <w:fldChar w:fldCharType="end"/>
    </w:r>
  </w:p>
  <w:p w:rsidR="00C94A99" w:rsidRPr="00C94A99" w:rsidRDefault="00C94A99" w:rsidP="00C94A9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30" w:rsidRDefault="00763B30" w:rsidP="00C94A99">
      <w:pPr>
        <w:spacing w:after="0" w:line="240" w:lineRule="auto"/>
      </w:pPr>
      <w:r>
        <w:separator/>
      </w:r>
    </w:p>
  </w:footnote>
  <w:footnote w:type="continuationSeparator" w:id="0">
    <w:p w:rsidR="00763B30" w:rsidRDefault="00763B30" w:rsidP="00C94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99" w:rsidRPr="00100735" w:rsidRDefault="00C94A99" w:rsidP="00C94A99">
    <w:pPr>
      <w:spacing w:after="0" w:line="240" w:lineRule="auto"/>
      <w:jc w:val="both"/>
      <w:rPr>
        <w:rFonts w:ascii="Times New Roman" w:eastAsia="Times New Roman" w:hAnsi="Times New Roman" w:cs="Times New Roman"/>
        <w:b/>
        <w:color w:val="000000"/>
        <w:sz w:val="24"/>
        <w:szCs w:val="27"/>
        <w:lang w:eastAsia="tr-TR"/>
      </w:rPr>
    </w:pPr>
    <w:r w:rsidRPr="00100735">
      <w:rPr>
        <w:rFonts w:ascii="Times New Roman" w:eastAsia="Times New Roman" w:hAnsi="Times New Roman" w:cs="Times New Roman"/>
        <w:b/>
        <w:color w:val="000000"/>
        <w:sz w:val="24"/>
        <w:szCs w:val="27"/>
        <w:lang w:eastAsia="tr-TR"/>
      </w:rPr>
      <w:t xml:space="preserve">Esas </w:t>
    </w:r>
    <w:proofErr w:type="gramStart"/>
    <w:r w:rsidRPr="00100735">
      <w:rPr>
        <w:rFonts w:ascii="Times New Roman" w:eastAsia="Times New Roman" w:hAnsi="Times New Roman" w:cs="Times New Roman"/>
        <w:b/>
        <w:color w:val="000000"/>
        <w:sz w:val="24"/>
        <w:szCs w:val="27"/>
        <w:lang w:eastAsia="tr-TR"/>
      </w:rPr>
      <w:t>Sayısı : 1998</w:t>
    </w:r>
    <w:proofErr w:type="gramEnd"/>
    <w:r w:rsidRPr="00100735">
      <w:rPr>
        <w:rFonts w:ascii="Times New Roman" w:eastAsia="Times New Roman" w:hAnsi="Times New Roman" w:cs="Times New Roman"/>
        <w:b/>
        <w:color w:val="000000"/>
        <w:sz w:val="24"/>
        <w:szCs w:val="27"/>
        <w:lang w:eastAsia="tr-TR"/>
      </w:rPr>
      <w:t>/43</w:t>
    </w:r>
  </w:p>
  <w:p w:rsidR="00C94A99" w:rsidRPr="00100735" w:rsidRDefault="00C94A99" w:rsidP="00C94A99">
    <w:pPr>
      <w:spacing w:after="0" w:line="240" w:lineRule="auto"/>
      <w:jc w:val="both"/>
      <w:rPr>
        <w:rFonts w:ascii="Times New Roman" w:eastAsia="Times New Roman" w:hAnsi="Times New Roman" w:cs="Times New Roman"/>
        <w:b/>
        <w:color w:val="000000"/>
        <w:sz w:val="24"/>
        <w:szCs w:val="27"/>
        <w:lang w:eastAsia="tr-TR"/>
      </w:rPr>
    </w:pPr>
    <w:r w:rsidRPr="00100735">
      <w:rPr>
        <w:rFonts w:ascii="Times New Roman" w:eastAsia="Times New Roman" w:hAnsi="Times New Roman" w:cs="Times New Roman"/>
        <w:b/>
        <w:color w:val="000000"/>
        <w:sz w:val="24"/>
        <w:szCs w:val="27"/>
        <w:lang w:eastAsia="tr-TR"/>
      </w:rPr>
      <w:t xml:space="preserve">Karar </w:t>
    </w:r>
    <w:proofErr w:type="gramStart"/>
    <w:r w:rsidRPr="00100735">
      <w:rPr>
        <w:rFonts w:ascii="Times New Roman" w:eastAsia="Times New Roman" w:hAnsi="Times New Roman" w:cs="Times New Roman"/>
        <w:b/>
        <w:color w:val="000000"/>
        <w:sz w:val="24"/>
        <w:szCs w:val="27"/>
        <w:lang w:eastAsia="tr-TR"/>
      </w:rPr>
      <w:t>Sayısı : 1999</w:t>
    </w:r>
    <w:proofErr w:type="gramEnd"/>
    <w:r w:rsidRPr="00100735">
      <w:rPr>
        <w:rFonts w:ascii="Times New Roman" w:eastAsia="Times New Roman" w:hAnsi="Times New Roman" w:cs="Times New Roman"/>
        <w:b/>
        <w:color w:val="000000"/>
        <w:sz w:val="24"/>
        <w:szCs w:val="27"/>
        <w:lang w:eastAsia="tr-TR"/>
      </w:rPr>
      <w:t>/44</w:t>
    </w:r>
  </w:p>
  <w:p w:rsidR="00C94A99" w:rsidRPr="00C94A99" w:rsidRDefault="00C94A99" w:rsidP="00C94A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99"/>
    <w:rsid w:val="00763B30"/>
    <w:rsid w:val="00C94A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BCFA-17CC-4048-93B0-15C9B6C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4A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4A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4A99"/>
  </w:style>
  <w:style w:type="paragraph" w:styleId="Altbilgi">
    <w:name w:val="footer"/>
    <w:basedOn w:val="Normal"/>
    <w:link w:val="AltbilgiChar"/>
    <w:uiPriority w:val="99"/>
    <w:unhideWhenUsed/>
    <w:rsid w:val="00C94A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4A99"/>
  </w:style>
  <w:style w:type="character" w:styleId="SayfaNumaras">
    <w:name w:val="page number"/>
    <w:basedOn w:val="VarsaylanParagrafYazTipi"/>
    <w:uiPriority w:val="99"/>
    <w:semiHidden/>
    <w:unhideWhenUsed/>
    <w:rsid w:val="00C9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2019-01-08T11:52:00Z</dcterms:created>
  <dcterms:modified xsi:type="dcterms:W3CDTF">2019-01-08T11:53:00Z</dcterms:modified>
</cp:coreProperties>
</file>