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BFB" w:rsidRPr="00DF5BFB" w:rsidRDefault="00DF5BFB" w:rsidP="00DF5BFB">
      <w:pPr>
        <w:pStyle w:val="NormalWeb"/>
        <w:ind w:firstLine="709"/>
        <w:jc w:val="both"/>
        <w:rPr>
          <w:color w:val="000000"/>
          <w:szCs w:val="27"/>
        </w:rPr>
      </w:pPr>
      <w:r w:rsidRPr="00DF5BFB">
        <w:rPr>
          <w:color w:val="000000"/>
          <w:szCs w:val="27"/>
        </w:rPr>
        <w:t>"...</w:t>
      </w:r>
    </w:p>
    <w:p w:rsidR="00DF5BFB" w:rsidRPr="00DF5BFB" w:rsidRDefault="00DF5BFB" w:rsidP="00DF5BFB">
      <w:pPr>
        <w:pStyle w:val="NormalWeb"/>
        <w:ind w:firstLine="709"/>
        <w:jc w:val="both"/>
        <w:rPr>
          <w:color w:val="000000"/>
          <w:szCs w:val="27"/>
        </w:rPr>
      </w:pPr>
      <w:r w:rsidRPr="00DF5BFB">
        <w:rPr>
          <w:color w:val="000000"/>
          <w:szCs w:val="27"/>
        </w:rPr>
        <w:t>II- İTİRAZIN GEREKÇESİ</w:t>
      </w:r>
    </w:p>
    <w:p w:rsidR="00DF5BFB" w:rsidRPr="00DF5BFB" w:rsidRDefault="00DF5BFB" w:rsidP="00DF5BFB">
      <w:pPr>
        <w:pStyle w:val="NormalWeb"/>
        <w:ind w:firstLine="709"/>
        <w:jc w:val="both"/>
        <w:rPr>
          <w:color w:val="000000"/>
          <w:szCs w:val="27"/>
        </w:rPr>
      </w:pPr>
      <w:r w:rsidRPr="00DF5BFB">
        <w:rPr>
          <w:color w:val="000000"/>
          <w:szCs w:val="27"/>
        </w:rPr>
        <w:t xml:space="preserve">İtiraz yoluna başvuran Mahkemenin kararındaki gerekçe </w:t>
      </w:r>
      <w:proofErr w:type="gramStart"/>
      <w:r w:rsidRPr="00DF5BFB">
        <w:rPr>
          <w:color w:val="000000"/>
          <w:szCs w:val="27"/>
        </w:rPr>
        <w:t>şöyledir :</w:t>
      </w:r>
      <w:proofErr w:type="gramEnd"/>
    </w:p>
    <w:p w:rsidR="00DF5BFB" w:rsidRPr="00DF5BFB" w:rsidRDefault="00DF5BFB" w:rsidP="00DF5BFB">
      <w:pPr>
        <w:pStyle w:val="NormalWeb"/>
        <w:ind w:firstLine="709"/>
        <w:jc w:val="both"/>
        <w:rPr>
          <w:color w:val="000000"/>
          <w:szCs w:val="27"/>
        </w:rPr>
      </w:pPr>
      <w:r w:rsidRPr="00DF5BFB">
        <w:rPr>
          <w:color w:val="000000"/>
          <w:szCs w:val="27"/>
        </w:rPr>
        <w:t xml:space="preserve">"Anayasaya aykırı olduğu ileri sürülen 193 sayılı Yasanın mükerrer 111. maddesinin 3. fıkrasının son cümlesinde, "bir önceki yıl içinde tahakkuk eden bu vergiler, yıllık beyanname üzerinden bu faaliyete ilişkin olarak hesaplanan gelir vergisinden mahsup edilir, mahsup edilemeyen vergiler ise </w:t>
      </w:r>
      <w:proofErr w:type="spellStart"/>
      <w:r w:rsidRPr="00DF5BFB">
        <w:rPr>
          <w:color w:val="000000"/>
          <w:szCs w:val="27"/>
        </w:rPr>
        <w:t>red</w:t>
      </w:r>
      <w:proofErr w:type="spellEnd"/>
      <w:r w:rsidRPr="00DF5BFB">
        <w:rPr>
          <w:color w:val="000000"/>
          <w:szCs w:val="27"/>
        </w:rPr>
        <w:t xml:space="preserve"> ve iade edilmez" hükmüne yer verilmiştir.</w:t>
      </w:r>
    </w:p>
    <w:p w:rsidR="00DF5BFB" w:rsidRPr="00DF5BFB" w:rsidRDefault="00DF5BFB" w:rsidP="00DF5BFB">
      <w:pPr>
        <w:pStyle w:val="NormalWeb"/>
        <w:ind w:firstLine="709"/>
        <w:jc w:val="both"/>
        <w:rPr>
          <w:color w:val="000000"/>
          <w:szCs w:val="27"/>
        </w:rPr>
      </w:pPr>
      <w:r w:rsidRPr="00DF5BFB">
        <w:rPr>
          <w:color w:val="000000"/>
          <w:szCs w:val="27"/>
        </w:rPr>
        <w:t xml:space="preserve">193 sayılı Kanuna 4108 sayılı Kanunun 24. maddesiyle eklenen 111. madde hükmüyle öngörülen asgarî vergi, esas itibariyle yıllık beyanname üzerinden faaliyete ilişkin olarak hesaplanan vergiden mahsup edilen peşin bir vergi niteliğindedir. Mahsup edilemeyen vergilerin </w:t>
      </w:r>
      <w:proofErr w:type="spellStart"/>
      <w:r w:rsidRPr="00DF5BFB">
        <w:rPr>
          <w:color w:val="000000"/>
          <w:szCs w:val="27"/>
        </w:rPr>
        <w:t>red</w:t>
      </w:r>
      <w:proofErr w:type="spellEnd"/>
      <w:r w:rsidRPr="00DF5BFB">
        <w:rPr>
          <w:color w:val="000000"/>
          <w:szCs w:val="27"/>
        </w:rPr>
        <w:t xml:space="preserve"> ve iade edilememesi, asgarî verginin peşin vergi vasfını ortadan kaldırmakta ve bünyelerinde talih oyunu makineleri bulunduran işletmeleri yıllık kazancın üzerinde vergilendirmektedir. Bu durum talih oyunu salonu bulunan işletmeleri malî gücünün üzerinde vergilendirmeye yol açtığı gibi, vergi yükünün benzer işletmeler arasında adaletli ve dengeli dağılımını da önlemekte ve sonuç olarak maliye politikasının sosyal amacının gerçekleşmesini önlemektedir. Bu itibarla Mahkememizce de anılan hükmün Anayasanın 73. maddesinin 1. ve 2. fıkrası hükmüne aykırı olabileceği sonucuna varılmıştır.</w:t>
      </w:r>
    </w:p>
    <w:p w:rsidR="00DF5BFB" w:rsidRPr="00DF5BFB" w:rsidRDefault="00DF5BFB" w:rsidP="00DF5BFB">
      <w:pPr>
        <w:pStyle w:val="NormalWeb"/>
        <w:ind w:firstLine="709"/>
        <w:jc w:val="both"/>
        <w:rPr>
          <w:color w:val="000000"/>
          <w:szCs w:val="27"/>
        </w:rPr>
      </w:pPr>
      <w:proofErr w:type="gramStart"/>
      <w:r w:rsidRPr="00DF5BFB">
        <w:rPr>
          <w:color w:val="000000"/>
          <w:szCs w:val="27"/>
        </w:rPr>
        <w:t xml:space="preserve">Açıklanan nedenlerle davacının Anayasaya aykırılık iddiaları ciddi görüldüğünden, 193 sayılı Yasaya 4108 sayılı Yasanın 24. maddesiyle eklenen mükerrer 111. maddesinin 3. fıkrasının son cümlesindeki "mahsup edilemeyen vergiler ise </w:t>
      </w:r>
      <w:proofErr w:type="spellStart"/>
      <w:r w:rsidRPr="00DF5BFB">
        <w:rPr>
          <w:color w:val="000000"/>
          <w:szCs w:val="27"/>
        </w:rPr>
        <w:t>red</w:t>
      </w:r>
      <w:proofErr w:type="spellEnd"/>
      <w:r w:rsidRPr="00DF5BFB">
        <w:rPr>
          <w:color w:val="000000"/>
          <w:szCs w:val="27"/>
        </w:rPr>
        <w:t xml:space="preserve"> ve iade edilmez" hükmünün iptali isteğiyle Anayasa Mahkemesine başvurulmasına, Anayasanın 152 ve 2949 sayılı Anayasa Mahkemesinin Kuruluşu ve Yargılama Usulleri Hakkındaki Yasanın 28 inci maddeleri uyarınca bu kararımız ve eklerinin Anayasa Mahkemesine gönderilmesine ve kararın bir örneğinin bilgi için taraflara tebliğine 16.4.1996 gününde oybirliğiyle karar verildi."</w:t>
      </w:r>
      <w:r w:rsidRPr="00DF5BFB">
        <w:rPr>
          <w:color w:val="000000"/>
          <w:szCs w:val="27"/>
        </w:rPr>
        <w:t>"</w:t>
      </w:r>
      <w:proofErr w:type="gramEnd"/>
    </w:p>
    <w:p w:rsidR="00CE1FB9" w:rsidRPr="00DF5BFB" w:rsidRDefault="00CE1FB9" w:rsidP="00DF5BFB">
      <w:pPr>
        <w:spacing w:before="100" w:beforeAutospacing="1" w:after="100" w:afterAutospacing="1" w:line="240" w:lineRule="auto"/>
        <w:ind w:firstLine="709"/>
        <w:jc w:val="both"/>
        <w:rPr>
          <w:rFonts w:ascii="Times New Roman" w:hAnsi="Times New Roman" w:cs="Times New Roman"/>
          <w:sz w:val="24"/>
        </w:rPr>
      </w:pPr>
    </w:p>
    <w:sectPr w:rsidR="00CE1FB9" w:rsidRPr="00DF5BF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BA8" w:rsidRDefault="00FA4BA8" w:rsidP="00DF5BFB">
      <w:pPr>
        <w:spacing w:after="0" w:line="240" w:lineRule="auto"/>
      </w:pPr>
      <w:r>
        <w:separator/>
      </w:r>
    </w:p>
  </w:endnote>
  <w:endnote w:type="continuationSeparator" w:id="0">
    <w:p w:rsidR="00FA4BA8" w:rsidRDefault="00FA4BA8" w:rsidP="00DF5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BFB" w:rsidRDefault="00DF5BFB" w:rsidP="004F177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F5BFB" w:rsidRDefault="00DF5BFB" w:rsidP="00DF5BF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BFB" w:rsidRPr="00DF5BFB" w:rsidRDefault="00DF5BFB" w:rsidP="004F177C">
    <w:pPr>
      <w:pStyle w:val="Altbilgi"/>
      <w:framePr w:wrap="around" w:vAnchor="text" w:hAnchor="margin" w:xAlign="right" w:y="1"/>
      <w:rPr>
        <w:rStyle w:val="SayfaNumaras"/>
        <w:rFonts w:ascii="Times New Roman" w:hAnsi="Times New Roman" w:cs="Times New Roman"/>
      </w:rPr>
    </w:pPr>
    <w:r w:rsidRPr="00DF5BFB">
      <w:rPr>
        <w:rStyle w:val="SayfaNumaras"/>
        <w:rFonts w:ascii="Times New Roman" w:hAnsi="Times New Roman" w:cs="Times New Roman"/>
      </w:rPr>
      <w:fldChar w:fldCharType="begin"/>
    </w:r>
    <w:r w:rsidRPr="00DF5BFB">
      <w:rPr>
        <w:rStyle w:val="SayfaNumaras"/>
        <w:rFonts w:ascii="Times New Roman" w:hAnsi="Times New Roman" w:cs="Times New Roman"/>
      </w:rPr>
      <w:instrText xml:space="preserve">PAGE  </w:instrText>
    </w:r>
    <w:r w:rsidRPr="00DF5BF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F5BFB">
      <w:rPr>
        <w:rStyle w:val="SayfaNumaras"/>
        <w:rFonts w:ascii="Times New Roman" w:hAnsi="Times New Roman" w:cs="Times New Roman"/>
      </w:rPr>
      <w:fldChar w:fldCharType="end"/>
    </w:r>
  </w:p>
  <w:p w:rsidR="00DF5BFB" w:rsidRPr="00DF5BFB" w:rsidRDefault="00DF5BFB" w:rsidP="00DF5BF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BFB" w:rsidRDefault="00DF5BF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BA8" w:rsidRDefault="00FA4BA8" w:rsidP="00DF5BFB">
      <w:pPr>
        <w:spacing w:after="0" w:line="240" w:lineRule="auto"/>
      </w:pPr>
      <w:r>
        <w:separator/>
      </w:r>
    </w:p>
  </w:footnote>
  <w:footnote w:type="continuationSeparator" w:id="0">
    <w:p w:rsidR="00FA4BA8" w:rsidRDefault="00FA4BA8" w:rsidP="00DF5B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BFB" w:rsidRDefault="00DF5BF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BFB" w:rsidRPr="00C937A3" w:rsidRDefault="00DF5BFB" w:rsidP="00DF5BFB">
    <w:pPr>
      <w:spacing w:after="0" w:line="240" w:lineRule="auto"/>
      <w:jc w:val="both"/>
      <w:rPr>
        <w:rFonts w:ascii="Times New Roman" w:eastAsia="Times New Roman" w:hAnsi="Times New Roman" w:cs="Times New Roman"/>
        <w:b/>
        <w:color w:val="000000"/>
        <w:sz w:val="24"/>
        <w:szCs w:val="27"/>
        <w:lang w:eastAsia="tr-TR"/>
      </w:rPr>
    </w:pPr>
    <w:r w:rsidRPr="00C937A3">
      <w:rPr>
        <w:rFonts w:ascii="Times New Roman" w:eastAsia="Times New Roman" w:hAnsi="Times New Roman" w:cs="Times New Roman"/>
        <w:b/>
        <w:color w:val="000000"/>
        <w:sz w:val="24"/>
        <w:szCs w:val="27"/>
        <w:lang w:eastAsia="tr-TR"/>
      </w:rPr>
      <w:t>Esas Sayısı: 1996/32</w:t>
    </w:r>
  </w:p>
  <w:p w:rsidR="00DF5BFB" w:rsidRPr="00C937A3" w:rsidRDefault="00DF5BFB" w:rsidP="00DF5BFB">
    <w:pPr>
      <w:spacing w:after="0" w:line="240" w:lineRule="auto"/>
      <w:jc w:val="both"/>
      <w:rPr>
        <w:rFonts w:ascii="Times New Roman" w:eastAsia="Times New Roman" w:hAnsi="Times New Roman" w:cs="Times New Roman"/>
        <w:b/>
        <w:color w:val="000000"/>
        <w:sz w:val="24"/>
        <w:szCs w:val="27"/>
        <w:lang w:eastAsia="tr-TR"/>
      </w:rPr>
    </w:pPr>
    <w:r w:rsidRPr="00C937A3">
      <w:rPr>
        <w:rFonts w:ascii="Times New Roman" w:eastAsia="Times New Roman" w:hAnsi="Times New Roman" w:cs="Times New Roman"/>
        <w:b/>
        <w:color w:val="000000"/>
        <w:sz w:val="24"/>
        <w:szCs w:val="27"/>
        <w:lang w:eastAsia="tr-TR"/>
      </w:rPr>
      <w:t xml:space="preserve">Karar </w:t>
    </w:r>
    <w:proofErr w:type="gramStart"/>
    <w:r w:rsidRPr="00C937A3">
      <w:rPr>
        <w:rFonts w:ascii="Times New Roman" w:eastAsia="Times New Roman" w:hAnsi="Times New Roman" w:cs="Times New Roman"/>
        <w:b/>
        <w:color w:val="000000"/>
        <w:sz w:val="24"/>
        <w:szCs w:val="27"/>
        <w:lang w:eastAsia="tr-TR"/>
      </w:rPr>
      <w:t>Sayısı : 1996</w:t>
    </w:r>
    <w:proofErr w:type="gramEnd"/>
    <w:r w:rsidRPr="00C937A3">
      <w:rPr>
        <w:rFonts w:ascii="Times New Roman" w:eastAsia="Times New Roman" w:hAnsi="Times New Roman" w:cs="Times New Roman"/>
        <w:b/>
        <w:color w:val="000000"/>
        <w:sz w:val="24"/>
        <w:szCs w:val="27"/>
        <w:lang w:eastAsia="tr-TR"/>
      </w:rPr>
      <w:t>/30</w:t>
    </w:r>
  </w:p>
  <w:p w:rsidR="00DF5BFB" w:rsidRPr="00DF5BFB" w:rsidRDefault="00DF5BFB" w:rsidP="00DF5BFB">
    <w:pPr>
      <w:pStyle w:val="stbilgi"/>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BFB" w:rsidRDefault="00DF5BF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FB"/>
    <w:rsid w:val="00CE1FB9"/>
    <w:rsid w:val="00DF5BFB"/>
    <w:rsid w:val="00FA4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72FCB6C-0D98-4AC9-AECD-59237169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F5BF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F5B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5BFB"/>
  </w:style>
  <w:style w:type="paragraph" w:styleId="Altbilgi">
    <w:name w:val="footer"/>
    <w:basedOn w:val="Normal"/>
    <w:link w:val="AltbilgiChar"/>
    <w:uiPriority w:val="99"/>
    <w:unhideWhenUsed/>
    <w:rsid w:val="00DF5B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5BFB"/>
  </w:style>
  <w:style w:type="character" w:styleId="SayfaNumaras">
    <w:name w:val="page number"/>
    <w:basedOn w:val="VarsaylanParagrafYazTipi"/>
    <w:uiPriority w:val="99"/>
    <w:semiHidden/>
    <w:unhideWhenUsed/>
    <w:rsid w:val="00DF5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2019-01-02T07:35:00Z</dcterms:created>
  <dcterms:modified xsi:type="dcterms:W3CDTF">2019-01-02T07:35:00Z</dcterms:modified>
</cp:coreProperties>
</file>