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7A" w:rsidRDefault="0049267A" w:rsidP="0049267A">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b/>
          <w:color w:val="010000"/>
          <w:sz w:val="24"/>
          <w:szCs w:val="27"/>
          <w:lang w:eastAsia="tr-TR"/>
        </w:rPr>
      </w:pPr>
      <w:r w:rsidRPr="006A7B81">
        <w:rPr>
          <w:rFonts w:ascii="Times New Roman" w:eastAsia="Times New Roman" w:hAnsi="Times New Roman" w:cs="Times New Roman"/>
          <w:b/>
          <w:color w:val="010000"/>
          <w:sz w:val="24"/>
          <w:szCs w:val="27"/>
          <w:lang w:eastAsia="tr-TR"/>
        </w:rPr>
        <w:t>I- İPTAL İSTEMİNİN GEREKÇESİ</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Yürürlüğü durdurma istemini de içeren 12.4.1996 günlü dâva dilekçesinde şöyle </w:t>
      </w:r>
      <w:proofErr w:type="gramStart"/>
      <w:r w:rsidRPr="006A7B81">
        <w:rPr>
          <w:rFonts w:ascii="Times New Roman" w:eastAsia="Times New Roman" w:hAnsi="Times New Roman" w:cs="Times New Roman"/>
          <w:color w:val="010000"/>
          <w:sz w:val="24"/>
          <w:szCs w:val="27"/>
          <w:lang w:eastAsia="tr-TR"/>
        </w:rPr>
        <w:t>denilmektedir :</w:t>
      </w:r>
      <w:bookmarkStart w:id="0" w:name="_GoBack"/>
      <w:bookmarkEnd w:id="0"/>
      <w:proofErr w:type="gramEnd"/>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"A. </w:t>
      </w:r>
      <w:proofErr w:type="gramStart"/>
      <w:r w:rsidRPr="006A7B81">
        <w:rPr>
          <w:rFonts w:ascii="Times New Roman" w:eastAsia="Times New Roman" w:hAnsi="Times New Roman" w:cs="Times New Roman"/>
          <w:color w:val="010000"/>
          <w:sz w:val="24"/>
          <w:szCs w:val="27"/>
          <w:lang w:eastAsia="tr-TR"/>
        </w:rPr>
        <w:t>İzahat :</w:t>
      </w:r>
      <w:proofErr w:type="gramEnd"/>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1. Yüksek malumları olduğu üzere Anayasa Mahkemesinin görev ve yetkilerini belirleyen Anayasanın 148. maddesine göre, Anayasa Mahkemesi kanunların, kanun hükmünde kararnamelerin ve TBMM İçtüzüğünün Anayasaya şekil ve esas yönünden uygunluğunu denetler.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2. TBMM kararları, Anayasa'da sayılan istisnalar dışında (dokunulmazlığın kaldırılması, üyeliğin düşmesi kararları gibi) ilke olarak Anayasa Mahkemesi'nin denetim kapsamı dışında kalmakta ise </w:t>
      </w:r>
      <w:proofErr w:type="gramStart"/>
      <w:r w:rsidRPr="006A7B81">
        <w:rPr>
          <w:rFonts w:ascii="Times New Roman" w:eastAsia="Times New Roman" w:hAnsi="Times New Roman" w:cs="Times New Roman"/>
          <w:color w:val="010000"/>
          <w:sz w:val="24"/>
          <w:szCs w:val="27"/>
          <w:lang w:eastAsia="tr-TR"/>
        </w:rPr>
        <w:t>de,</w:t>
      </w:r>
      <w:proofErr w:type="gramEnd"/>
      <w:r w:rsidRPr="006A7B81">
        <w:rPr>
          <w:rFonts w:ascii="Times New Roman" w:eastAsia="Times New Roman" w:hAnsi="Times New Roman" w:cs="Times New Roman"/>
          <w:color w:val="010000"/>
          <w:sz w:val="24"/>
          <w:szCs w:val="27"/>
          <w:lang w:eastAsia="tr-TR"/>
        </w:rPr>
        <w:t xml:space="preserve"> Anayasa Mahkemesi'nin birçok kararında belirtildiği gibi TBMM'nin İçtüzük hükmü niteliğindeki ya da içtüzük hüküm ve etkisindeki kararların Anayasal denetime tabi tutulması gerekmektedir.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3. TBMM kararının Anayasal denetime tabi olabilmesi için bu kararın alınmasında uygulanan usulün ve kararın kapsamının niteliği üzerinde durularak bunun değer ve etkisinin açıklanması gerekir. TBMM kararının niteliği, değeri ve etkisi üzerinde durmadan Anayasal denetimin dışında kaldığının kabul edilmesi, içtüzük hükmü etkisi doğuran TBMM kararlarının Anayasal denetimden kaçırılması neticesini doğurur. Bu</w:t>
      </w:r>
      <w:r w:rsidRPr="0049267A">
        <w:rPr>
          <w:rFonts w:ascii="Times New Roman" w:eastAsia="Times New Roman" w:hAnsi="Times New Roman" w:cs="Times New Roman"/>
          <w:color w:val="010000"/>
          <w:sz w:val="24"/>
          <w:szCs w:val="27"/>
          <w:lang w:eastAsia="tr-TR"/>
        </w:rPr>
        <w:t xml:space="preserve"> </w:t>
      </w:r>
      <w:r w:rsidRPr="006A7B81">
        <w:rPr>
          <w:rFonts w:ascii="Times New Roman" w:eastAsia="Times New Roman" w:hAnsi="Times New Roman" w:cs="Times New Roman"/>
          <w:color w:val="010000"/>
          <w:sz w:val="24"/>
          <w:szCs w:val="27"/>
          <w:lang w:eastAsia="tr-TR"/>
        </w:rPr>
        <w:t>denetimsizlikte çoğunluğu elinde bulunduran siyasi güçlerin keyfi ve sorumsuzca hareket etmesine yol açarak azınlıktaki siyasi güçlerin haklarını yok eder.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4. Önemle vurgulamak gerekir ki bir yasama metnine verilen isim o metnin Anayasal </w:t>
      </w:r>
      <w:proofErr w:type="gramStart"/>
      <w:r w:rsidRPr="006A7B81">
        <w:rPr>
          <w:rFonts w:ascii="Times New Roman" w:eastAsia="Times New Roman" w:hAnsi="Times New Roman" w:cs="Times New Roman"/>
          <w:color w:val="010000"/>
          <w:sz w:val="24"/>
          <w:szCs w:val="27"/>
          <w:lang w:eastAsia="tr-TR"/>
        </w:rPr>
        <w:t>yargı</w:t>
      </w:r>
      <w:proofErr w:type="gramEnd"/>
      <w:r w:rsidRPr="006A7B81">
        <w:rPr>
          <w:rFonts w:ascii="Times New Roman" w:eastAsia="Times New Roman" w:hAnsi="Times New Roman" w:cs="Times New Roman"/>
          <w:color w:val="010000"/>
          <w:sz w:val="24"/>
          <w:szCs w:val="27"/>
          <w:lang w:eastAsia="tr-TR"/>
        </w:rPr>
        <w:t xml:space="preserve"> denetimine tabi olup olmayacağı konusunda tek ve yeterli ölçü değildir. Bu yasama metninin kapsamının ve özünün göz önünde bulundurulması gerekir. İncelenen Meclis kararı </w:t>
      </w:r>
      <w:proofErr w:type="spellStart"/>
      <w:r w:rsidRPr="006A7B81">
        <w:rPr>
          <w:rFonts w:ascii="Times New Roman" w:eastAsia="Times New Roman" w:hAnsi="Times New Roman" w:cs="Times New Roman"/>
          <w:color w:val="010000"/>
          <w:sz w:val="24"/>
          <w:szCs w:val="27"/>
          <w:lang w:eastAsia="tr-TR"/>
        </w:rPr>
        <w:t>ihdasî</w:t>
      </w:r>
      <w:proofErr w:type="spellEnd"/>
      <w:r w:rsidRPr="006A7B81">
        <w:rPr>
          <w:rFonts w:ascii="Times New Roman" w:eastAsia="Times New Roman" w:hAnsi="Times New Roman" w:cs="Times New Roman"/>
          <w:color w:val="010000"/>
          <w:sz w:val="24"/>
          <w:szCs w:val="27"/>
          <w:lang w:eastAsia="tr-TR"/>
        </w:rPr>
        <w:t xml:space="preserve"> nitelikte yeni bir düzenleme içeriyor ya da mevcut içtüzük hükümlerini değişikliğe uğratıyorsa bu Anayasal denetim kapsamına giriyor demektir. İsmi Meclis kararı da olsa bir içtüzük değerinde, niteliğinde ve etkisinde olduğundan denetim konusu yapılması gerekir. Bu tür Meclis kararları içtüzük eşdeğerinde ve yeni bir durum ihdas eden ya da var olan bu durumu düzenleyen veya ortadan kaldıran yasama işlemleridir.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5. Bu açıklamalardan sonra TBMM'nin 28.03.1996 tarih ve 409 sayılı ülkemizde konuşlandırılan "Çok Uluslu Güç'ün Görev Süresinin Uzatılmasına İlişkin" başlıklı kararının incelenmesine gelince; TBMM Genel Kurulu'nda 28.03.1996 tarihli 30 uncu Birleşimde yapılan açık oylamada 196 Ret, 69 </w:t>
      </w:r>
      <w:proofErr w:type="spellStart"/>
      <w:r w:rsidRPr="006A7B81">
        <w:rPr>
          <w:rFonts w:ascii="Times New Roman" w:eastAsia="Times New Roman" w:hAnsi="Times New Roman" w:cs="Times New Roman"/>
          <w:color w:val="010000"/>
          <w:sz w:val="24"/>
          <w:szCs w:val="27"/>
          <w:lang w:eastAsia="tr-TR"/>
        </w:rPr>
        <w:t>Çekinser</w:t>
      </w:r>
      <w:proofErr w:type="spellEnd"/>
      <w:r w:rsidRPr="006A7B81">
        <w:rPr>
          <w:rFonts w:ascii="Times New Roman" w:eastAsia="Times New Roman" w:hAnsi="Times New Roman" w:cs="Times New Roman"/>
          <w:color w:val="010000"/>
          <w:sz w:val="24"/>
          <w:szCs w:val="27"/>
          <w:lang w:eastAsia="tr-TR"/>
        </w:rPr>
        <w:t xml:space="preserve"> oya karşı 230 Kabul oyuyla Çekiç Güç'ün süresinin uzatıldığı, kararda belirtilmektedir.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6. Bu oylama TBMM'de halen uygulanmakta olan İçtüzüğün 105. maddesinin son fıkrasına göre yapılmıştır. Ancak, 1982 Anayasasının Geçici 6. maddesi, "Anayasaya göre kurulan Türkiye Büyük Millet Meclisi'nin toplantı ve çalışmaları için kendi içtüzükleri yapılıncaya kadar Millet Meclisi'nin 12 Eylül 1980 tarihinden</w:t>
      </w:r>
      <w:r w:rsidRPr="0049267A">
        <w:rPr>
          <w:rFonts w:ascii="Times New Roman" w:eastAsia="Times New Roman" w:hAnsi="Times New Roman" w:cs="Times New Roman"/>
          <w:color w:val="010000"/>
          <w:sz w:val="24"/>
          <w:szCs w:val="27"/>
          <w:lang w:eastAsia="tr-TR"/>
        </w:rPr>
        <w:t xml:space="preserve"> </w:t>
      </w:r>
      <w:r w:rsidRPr="006A7B81">
        <w:rPr>
          <w:rFonts w:ascii="Times New Roman" w:eastAsia="Times New Roman" w:hAnsi="Times New Roman" w:cs="Times New Roman"/>
          <w:color w:val="010000"/>
          <w:sz w:val="24"/>
          <w:szCs w:val="27"/>
          <w:lang w:eastAsia="tr-TR"/>
        </w:rPr>
        <w:t xml:space="preserve">önce yürürlükte olan içtüzüğünün Anayasaya aykırı olmayan hükümleri uygulanır" hükmünü getirmiştir. Bu maddeye göre </w:t>
      </w:r>
      <w:r w:rsidRPr="006A7B81">
        <w:rPr>
          <w:rFonts w:ascii="Times New Roman" w:eastAsia="Times New Roman" w:hAnsi="Times New Roman" w:cs="Times New Roman"/>
          <w:color w:val="010000"/>
          <w:sz w:val="24"/>
          <w:szCs w:val="27"/>
          <w:lang w:eastAsia="tr-TR"/>
        </w:rPr>
        <w:lastRenderedPageBreak/>
        <w:t>İçtüzüğün 105. maddesinin son fıkrası kesinlikle uygulanamaz. Çünkü, bu içtüzük hükmü Anayasaya aykırıdır.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7. Bu durumda Anayasanın 96. maddesinde belirtilen Genel Kural uygulanacaktır. 96. maddeye göre; "Anayasada başkaca bir hüküm yoksa Türkiye Büyük Millet Meclisi üye tamsayısının en az üçte biri ile toplanır ve toplantıya katılanların salt çoğunluğu ile karar verir.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Ancak karar yeter sayısı hiçbir şekilde üye tamsayısının dörtte birinin bir fazlasından az olamaz."</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8. Bu durumda 96. maddeye göre ancak oylamaya katılanların salt çoğunluğu ile karara bağlanabilir. TBMM'nin dava konusu 409 sayılı kararına göre toplantıya katılan üye sayısı mevcudu 516'dır. Bu sayının 96. maddeye göre salt çoğunluğu ise 259'dur. Kararda 219 kabul oyu verildiği belirtildiğine göre, Çekiç Güç'ün süresi Anayasa'ya göre uzatılmamıştır.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9. Ancak, dava konusu 409 sayılı TBMM'nin kararı ile 219 kabul oyu Çekiç Güç süresinin uzatıldığı yönünde değerlendirilerek kabul edilmiştir. Kararın niteliği, meydana getirdiği etkisi ve değeri incelendiğinde; Anayasa'da öngörülen karar nisabı dışında yeni, </w:t>
      </w:r>
      <w:proofErr w:type="spellStart"/>
      <w:r w:rsidRPr="006A7B81">
        <w:rPr>
          <w:rFonts w:ascii="Times New Roman" w:eastAsia="Times New Roman" w:hAnsi="Times New Roman" w:cs="Times New Roman"/>
          <w:color w:val="010000"/>
          <w:sz w:val="24"/>
          <w:szCs w:val="27"/>
          <w:lang w:eastAsia="tr-TR"/>
        </w:rPr>
        <w:t>ihdasî</w:t>
      </w:r>
      <w:proofErr w:type="spellEnd"/>
      <w:r w:rsidRPr="006A7B81">
        <w:rPr>
          <w:rFonts w:ascii="Times New Roman" w:eastAsia="Times New Roman" w:hAnsi="Times New Roman" w:cs="Times New Roman"/>
          <w:color w:val="010000"/>
          <w:sz w:val="24"/>
          <w:szCs w:val="27"/>
          <w:lang w:eastAsia="tr-TR"/>
        </w:rPr>
        <w:t xml:space="preserve"> nitelikte ve içtüzük hükmü değerinde bir kural konulmuştur. Bu özelliği nedeniyle söz konusu karar Anayasa Mahkemesinin denetime alacağı ve Anayasa'nın 148. maddesine uygun denetlenebilir bir içtüzük metnidir.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B. Yürütmeyi Durdurma:</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Yine yüksek malumları olduğu üzere Anayasa Mahkemesi'nin denetim alanına giren içtüzük değerindeki bu düzenleme Anayasa'nın 96. maddesine </w:t>
      </w:r>
      <w:proofErr w:type="spellStart"/>
      <w:r w:rsidRPr="006A7B81">
        <w:rPr>
          <w:rFonts w:ascii="Times New Roman" w:eastAsia="Times New Roman" w:hAnsi="Times New Roman" w:cs="Times New Roman"/>
          <w:color w:val="010000"/>
          <w:sz w:val="24"/>
          <w:szCs w:val="27"/>
          <w:lang w:eastAsia="tr-TR"/>
        </w:rPr>
        <w:t>açıkca</w:t>
      </w:r>
      <w:proofErr w:type="spellEnd"/>
      <w:r w:rsidRPr="006A7B81">
        <w:rPr>
          <w:rFonts w:ascii="Times New Roman" w:eastAsia="Times New Roman" w:hAnsi="Times New Roman" w:cs="Times New Roman"/>
          <w:color w:val="010000"/>
          <w:sz w:val="24"/>
          <w:szCs w:val="27"/>
          <w:lang w:eastAsia="tr-TR"/>
        </w:rPr>
        <w:t xml:space="preserve"> aykırı olduğundan ve uygulanması durumunda sonradan giderilmesi çok güç ya da </w:t>
      </w:r>
      <w:proofErr w:type="gramStart"/>
      <w:r w:rsidRPr="006A7B81">
        <w:rPr>
          <w:rFonts w:ascii="Times New Roman" w:eastAsia="Times New Roman" w:hAnsi="Times New Roman" w:cs="Times New Roman"/>
          <w:color w:val="010000"/>
          <w:sz w:val="24"/>
          <w:szCs w:val="27"/>
          <w:lang w:eastAsia="tr-TR"/>
        </w:rPr>
        <w:t>imkansız</w:t>
      </w:r>
      <w:proofErr w:type="gramEnd"/>
      <w:r w:rsidRPr="006A7B81">
        <w:rPr>
          <w:rFonts w:ascii="Times New Roman" w:eastAsia="Times New Roman" w:hAnsi="Times New Roman" w:cs="Times New Roman"/>
          <w:color w:val="010000"/>
          <w:sz w:val="24"/>
          <w:szCs w:val="27"/>
          <w:lang w:eastAsia="tr-TR"/>
        </w:rPr>
        <w:t xml:space="preserve"> zararların doğması karşısında bu sakıncalarının giderilmesi amacıyla yürürlüğünün durdurulması gerekmektedir. Aksi halde, Çekiç Güç ile ilgili Bakanlar Kurulu'nun tek tek ya da kurul olarak aldığı veya bundan sonra alacağı bütün karar ve tasarruflarının Anayasal dayanağı ortadan kalkmış olacağından (Anayasa Mahkemesi'nin iptal kararı vermesi halinde) çözümü </w:t>
      </w:r>
      <w:proofErr w:type="gramStart"/>
      <w:r w:rsidRPr="006A7B81">
        <w:rPr>
          <w:rFonts w:ascii="Times New Roman" w:eastAsia="Times New Roman" w:hAnsi="Times New Roman" w:cs="Times New Roman"/>
          <w:color w:val="010000"/>
          <w:sz w:val="24"/>
          <w:szCs w:val="27"/>
          <w:lang w:eastAsia="tr-TR"/>
        </w:rPr>
        <w:t>imkansız</w:t>
      </w:r>
      <w:proofErr w:type="gramEnd"/>
      <w:r w:rsidRPr="0049267A">
        <w:rPr>
          <w:rFonts w:ascii="Times New Roman" w:eastAsia="Times New Roman" w:hAnsi="Times New Roman" w:cs="Times New Roman"/>
          <w:color w:val="010000"/>
          <w:sz w:val="24"/>
          <w:szCs w:val="27"/>
          <w:lang w:eastAsia="tr-TR"/>
        </w:rPr>
        <w:t xml:space="preserve"> </w:t>
      </w:r>
      <w:r w:rsidRPr="006A7B81">
        <w:rPr>
          <w:rFonts w:ascii="Times New Roman" w:eastAsia="Times New Roman" w:hAnsi="Times New Roman" w:cs="Times New Roman"/>
          <w:color w:val="010000"/>
          <w:sz w:val="24"/>
          <w:szCs w:val="27"/>
          <w:lang w:eastAsia="tr-TR"/>
        </w:rPr>
        <w:t>hukuki sonuçlar doğuracaktır. Bu nedenle de yürürlüğünün durdurulması önem arz etmektedir.</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Netice ve </w:t>
      </w:r>
      <w:proofErr w:type="gramStart"/>
      <w:r w:rsidRPr="006A7B81">
        <w:rPr>
          <w:rFonts w:ascii="Times New Roman" w:eastAsia="Times New Roman" w:hAnsi="Times New Roman" w:cs="Times New Roman"/>
          <w:color w:val="010000"/>
          <w:sz w:val="24"/>
          <w:szCs w:val="27"/>
          <w:lang w:eastAsia="tr-TR"/>
        </w:rPr>
        <w:t>Talep :</w:t>
      </w:r>
      <w:proofErr w:type="gramEnd"/>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 xml:space="preserve">1. </w:t>
      </w:r>
      <w:proofErr w:type="spellStart"/>
      <w:r w:rsidRPr="006A7B81">
        <w:rPr>
          <w:rFonts w:ascii="Times New Roman" w:eastAsia="Times New Roman" w:hAnsi="Times New Roman" w:cs="Times New Roman"/>
          <w:color w:val="010000"/>
          <w:sz w:val="24"/>
          <w:szCs w:val="27"/>
          <w:lang w:eastAsia="tr-TR"/>
        </w:rPr>
        <w:t>Arzedilen</w:t>
      </w:r>
      <w:proofErr w:type="spellEnd"/>
      <w:r w:rsidRPr="006A7B81">
        <w:rPr>
          <w:rFonts w:ascii="Times New Roman" w:eastAsia="Times New Roman" w:hAnsi="Times New Roman" w:cs="Times New Roman"/>
          <w:color w:val="010000"/>
          <w:sz w:val="24"/>
          <w:szCs w:val="27"/>
          <w:lang w:eastAsia="tr-TR"/>
        </w:rPr>
        <w:t xml:space="preserve"> nedenler ve Yüksek Heyetinizce </w:t>
      </w:r>
      <w:proofErr w:type="spellStart"/>
      <w:r w:rsidRPr="006A7B81">
        <w:rPr>
          <w:rFonts w:ascii="Times New Roman" w:eastAsia="Times New Roman" w:hAnsi="Times New Roman" w:cs="Times New Roman"/>
          <w:color w:val="010000"/>
          <w:sz w:val="24"/>
          <w:szCs w:val="27"/>
          <w:lang w:eastAsia="tr-TR"/>
        </w:rPr>
        <w:t>re'sen</w:t>
      </w:r>
      <w:proofErr w:type="spellEnd"/>
      <w:r w:rsidRPr="006A7B81">
        <w:rPr>
          <w:rFonts w:ascii="Times New Roman" w:eastAsia="Times New Roman" w:hAnsi="Times New Roman" w:cs="Times New Roman"/>
          <w:color w:val="010000"/>
          <w:sz w:val="24"/>
          <w:szCs w:val="27"/>
          <w:lang w:eastAsia="tr-TR"/>
        </w:rPr>
        <w:t xml:space="preserve"> </w:t>
      </w:r>
      <w:proofErr w:type="spellStart"/>
      <w:r w:rsidRPr="006A7B81">
        <w:rPr>
          <w:rFonts w:ascii="Times New Roman" w:eastAsia="Times New Roman" w:hAnsi="Times New Roman" w:cs="Times New Roman"/>
          <w:color w:val="010000"/>
          <w:sz w:val="24"/>
          <w:szCs w:val="27"/>
          <w:lang w:eastAsia="tr-TR"/>
        </w:rPr>
        <w:t>müşahade</w:t>
      </w:r>
      <w:proofErr w:type="spellEnd"/>
      <w:r w:rsidRPr="006A7B81">
        <w:rPr>
          <w:rFonts w:ascii="Times New Roman" w:eastAsia="Times New Roman" w:hAnsi="Times New Roman" w:cs="Times New Roman"/>
          <w:color w:val="010000"/>
          <w:sz w:val="24"/>
          <w:szCs w:val="27"/>
          <w:lang w:eastAsia="tr-TR"/>
        </w:rPr>
        <w:t xml:space="preserve"> olunacak diğer nedenlerle bir içtüzük metni değişikliği niteliğinde olan TBMM'nin 28.03.1996 tarih ve 409 Karar </w:t>
      </w:r>
      <w:proofErr w:type="spellStart"/>
      <w:r w:rsidRPr="006A7B81">
        <w:rPr>
          <w:rFonts w:ascii="Times New Roman" w:eastAsia="Times New Roman" w:hAnsi="Times New Roman" w:cs="Times New Roman"/>
          <w:color w:val="010000"/>
          <w:sz w:val="24"/>
          <w:szCs w:val="27"/>
          <w:lang w:eastAsia="tr-TR"/>
        </w:rPr>
        <w:t>nolu</w:t>
      </w:r>
      <w:proofErr w:type="spellEnd"/>
      <w:r w:rsidRPr="006A7B81">
        <w:rPr>
          <w:rFonts w:ascii="Times New Roman" w:eastAsia="Times New Roman" w:hAnsi="Times New Roman" w:cs="Times New Roman"/>
          <w:color w:val="010000"/>
          <w:sz w:val="24"/>
          <w:szCs w:val="27"/>
          <w:lang w:eastAsia="tr-TR"/>
        </w:rPr>
        <w:t xml:space="preserve"> kararının iptaline,</w:t>
      </w:r>
    </w:p>
    <w:p w:rsidR="0049267A" w:rsidRPr="006A7B81"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A7B81">
        <w:rPr>
          <w:rFonts w:ascii="Times New Roman" w:eastAsia="Times New Roman" w:hAnsi="Times New Roman" w:cs="Times New Roman"/>
          <w:color w:val="010000"/>
          <w:sz w:val="24"/>
          <w:szCs w:val="27"/>
          <w:lang w:eastAsia="tr-TR"/>
        </w:rPr>
        <w:t>2. Karar ittihaz edilinceye kadar geçecek süre içinde uygulamadan doğan sakıncaların önlenmesi için öncelikle yürütmenin durdurulmasına,</w:t>
      </w:r>
    </w:p>
    <w:p w:rsidR="0049267A" w:rsidRDefault="0049267A" w:rsidP="0049267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A7B81">
        <w:rPr>
          <w:rFonts w:ascii="Times New Roman" w:eastAsia="Times New Roman" w:hAnsi="Times New Roman" w:cs="Times New Roman"/>
          <w:color w:val="010000"/>
          <w:sz w:val="24"/>
          <w:szCs w:val="27"/>
          <w:lang w:eastAsia="tr-TR"/>
        </w:rPr>
        <w:t>karar</w:t>
      </w:r>
      <w:proofErr w:type="gramEnd"/>
      <w:r w:rsidRPr="006A7B81">
        <w:rPr>
          <w:rFonts w:ascii="Times New Roman" w:eastAsia="Times New Roman" w:hAnsi="Times New Roman" w:cs="Times New Roman"/>
          <w:color w:val="010000"/>
          <w:sz w:val="24"/>
          <w:szCs w:val="27"/>
          <w:lang w:eastAsia="tr-TR"/>
        </w:rPr>
        <w:t xml:space="preserve"> verilmesini saygılarımla arz ederim."</w:t>
      </w:r>
      <w:r>
        <w:rPr>
          <w:rFonts w:ascii="Times New Roman" w:eastAsia="Times New Roman" w:hAnsi="Times New Roman" w:cs="Times New Roman"/>
          <w:color w:val="010000"/>
          <w:sz w:val="24"/>
          <w:szCs w:val="27"/>
          <w:lang w:eastAsia="tr-TR"/>
        </w:rPr>
        <w:t>"</w:t>
      </w:r>
    </w:p>
    <w:p w:rsidR="00BC1A9A" w:rsidRPr="0049267A" w:rsidRDefault="00BF70D2" w:rsidP="0049267A">
      <w:pPr>
        <w:spacing w:before="240" w:after="100" w:afterAutospacing="1" w:line="240" w:lineRule="auto"/>
        <w:ind w:firstLine="709"/>
        <w:jc w:val="both"/>
        <w:rPr>
          <w:rFonts w:ascii="Times New Roman" w:hAnsi="Times New Roman" w:cs="Times New Roman"/>
          <w:sz w:val="24"/>
        </w:rPr>
      </w:pPr>
    </w:p>
    <w:sectPr w:rsidR="00BC1A9A" w:rsidRPr="0049267A" w:rsidSect="0049267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0D2" w:rsidRDefault="00BF70D2" w:rsidP="0049267A">
      <w:pPr>
        <w:spacing w:line="240" w:lineRule="auto"/>
      </w:pPr>
      <w:r>
        <w:separator/>
      </w:r>
    </w:p>
  </w:endnote>
  <w:endnote w:type="continuationSeparator" w:id="0">
    <w:p w:rsidR="00BF70D2" w:rsidRDefault="00BF70D2" w:rsidP="00492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7A" w:rsidRDefault="0049267A" w:rsidP="00DC2B6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9267A" w:rsidRDefault="0049267A" w:rsidP="004926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7A" w:rsidRPr="0049267A" w:rsidRDefault="0049267A" w:rsidP="00DC2B69">
    <w:pPr>
      <w:pStyle w:val="AltBilgi"/>
      <w:framePr w:wrap="around" w:vAnchor="text" w:hAnchor="margin" w:xAlign="right" w:y="1"/>
      <w:rPr>
        <w:rStyle w:val="SayfaNumaras"/>
        <w:rFonts w:ascii="Times New Roman" w:hAnsi="Times New Roman" w:cs="Times New Roman"/>
      </w:rPr>
    </w:pPr>
    <w:r w:rsidRPr="0049267A">
      <w:rPr>
        <w:rStyle w:val="SayfaNumaras"/>
        <w:rFonts w:ascii="Times New Roman" w:hAnsi="Times New Roman" w:cs="Times New Roman"/>
      </w:rPr>
      <w:fldChar w:fldCharType="begin"/>
    </w:r>
    <w:r w:rsidRPr="0049267A">
      <w:rPr>
        <w:rStyle w:val="SayfaNumaras"/>
        <w:rFonts w:ascii="Times New Roman" w:hAnsi="Times New Roman" w:cs="Times New Roman"/>
      </w:rPr>
      <w:instrText xml:space="preserve"> PAGE </w:instrText>
    </w:r>
    <w:r w:rsidRPr="0049267A">
      <w:rPr>
        <w:rStyle w:val="SayfaNumaras"/>
        <w:rFonts w:ascii="Times New Roman" w:hAnsi="Times New Roman" w:cs="Times New Roman"/>
      </w:rPr>
      <w:fldChar w:fldCharType="separate"/>
    </w:r>
    <w:r w:rsidRPr="0049267A">
      <w:rPr>
        <w:rStyle w:val="SayfaNumaras"/>
        <w:rFonts w:ascii="Times New Roman" w:hAnsi="Times New Roman" w:cs="Times New Roman"/>
        <w:noProof/>
      </w:rPr>
      <w:t>1</w:t>
    </w:r>
    <w:r w:rsidRPr="0049267A">
      <w:rPr>
        <w:rStyle w:val="SayfaNumaras"/>
        <w:rFonts w:ascii="Times New Roman" w:hAnsi="Times New Roman" w:cs="Times New Roman"/>
      </w:rPr>
      <w:fldChar w:fldCharType="end"/>
    </w:r>
  </w:p>
  <w:p w:rsidR="0049267A" w:rsidRPr="0049267A" w:rsidRDefault="0049267A" w:rsidP="0049267A">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0D2" w:rsidRDefault="00BF70D2" w:rsidP="0049267A">
      <w:pPr>
        <w:spacing w:line="240" w:lineRule="auto"/>
      </w:pPr>
      <w:r>
        <w:separator/>
      </w:r>
    </w:p>
  </w:footnote>
  <w:footnote w:type="continuationSeparator" w:id="0">
    <w:p w:rsidR="00BF70D2" w:rsidRDefault="00BF70D2" w:rsidP="00492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67A" w:rsidRDefault="0049267A" w:rsidP="0049267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Sayısı:1996/21</w:t>
    </w:r>
  </w:p>
  <w:p w:rsidR="0049267A" w:rsidRDefault="0049267A" w:rsidP="0049267A">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Sayısı:1996/15</w:t>
    </w:r>
  </w:p>
  <w:p w:rsidR="0049267A" w:rsidRDefault="0049267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7A"/>
    <w:rsid w:val="00041752"/>
    <w:rsid w:val="00065B42"/>
    <w:rsid w:val="000E45EB"/>
    <w:rsid w:val="000F1EDB"/>
    <w:rsid w:val="00124B66"/>
    <w:rsid w:val="00286DD9"/>
    <w:rsid w:val="00347E8D"/>
    <w:rsid w:val="0049267A"/>
    <w:rsid w:val="00503F1E"/>
    <w:rsid w:val="00821D56"/>
    <w:rsid w:val="008D57F7"/>
    <w:rsid w:val="00947847"/>
    <w:rsid w:val="00B04393"/>
    <w:rsid w:val="00B52EFE"/>
    <w:rsid w:val="00BF70D2"/>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35AFF-1DDE-4BFD-AB02-2F7195A6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67A"/>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9267A"/>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9267A"/>
  </w:style>
  <w:style w:type="paragraph" w:styleId="AltBilgi">
    <w:name w:val="footer"/>
    <w:basedOn w:val="Normal"/>
    <w:link w:val="AltBilgiChar"/>
    <w:uiPriority w:val="99"/>
    <w:unhideWhenUsed/>
    <w:rsid w:val="0049267A"/>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9267A"/>
  </w:style>
  <w:style w:type="character" w:styleId="SayfaNumaras">
    <w:name w:val="page number"/>
    <w:basedOn w:val="VarsaylanParagrafYazTipi"/>
    <w:uiPriority w:val="99"/>
    <w:semiHidden/>
    <w:unhideWhenUsed/>
    <w:rsid w:val="00492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4468</Characters>
  <Application>Microsoft Office Word</Application>
  <DocSecurity>0</DocSecurity>
  <Lines>37</Lines>
  <Paragraphs>10</Paragraphs>
  <ScaleCrop>false</ScaleCrop>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2020-06-20T07:57:00Z</dcterms:created>
  <dcterms:modified xsi:type="dcterms:W3CDTF">2020-06-20T07:58:00Z</dcterms:modified>
</cp:coreProperties>
</file>