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B9" w:rsidRPr="00C65BB9" w:rsidRDefault="00C65BB9" w:rsidP="00C65BB9">
      <w:pPr>
        <w:pStyle w:val="NormalWeb"/>
        <w:ind w:firstLine="709"/>
        <w:jc w:val="both"/>
        <w:rPr>
          <w:color w:val="000000"/>
          <w:szCs w:val="27"/>
        </w:rPr>
      </w:pPr>
      <w:r w:rsidRPr="00C65BB9">
        <w:rPr>
          <w:color w:val="000000"/>
          <w:szCs w:val="27"/>
        </w:rPr>
        <w:t>"...</w:t>
      </w:r>
    </w:p>
    <w:p w:rsidR="00C65BB9" w:rsidRPr="00C65BB9" w:rsidRDefault="00C65BB9" w:rsidP="00C65BB9">
      <w:pPr>
        <w:pStyle w:val="NormalWeb"/>
        <w:ind w:firstLine="709"/>
        <w:jc w:val="both"/>
        <w:rPr>
          <w:color w:val="000000"/>
          <w:szCs w:val="27"/>
        </w:rPr>
      </w:pPr>
      <w:r w:rsidRPr="00C65BB9">
        <w:rPr>
          <w:color w:val="000000"/>
          <w:szCs w:val="27"/>
        </w:rPr>
        <w:t>II- İTİRAZIN GEREKÇESİ</w:t>
      </w:r>
    </w:p>
    <w:p w:rsidR="00C65BB9" w:rsidRPr="00C65BB9" w:rsidRDefault="00C65BB9" w:rsidP="00C65BB9">
      <w:pPr>
        <w:pStyle w:val="NormalWeb"/>
        <w:ind w:firstLine="709"/>
        <w:jc w:val="both"/>
        <w:rPr>
          <w:color w:val="000000"/>
          <w:szCs w:val="27"/>
        </w:rPr>
      </w:pPr>
      <w:r w:rsidRPr="00C65BB9">
        <w:rPr>
          <w:color w:val="000000"/>
          <w:szCs w:val="27"/>
        </w:rPr>
        <w:t>İtiraz yoluna başvuran Danıştay 10. Dairesi'nin 12.4.1995 günlü başvuru kararında itiraz gerekçesi aynen şöyledir:</w:t>
      </w:r>
    </w:p>
    <w:p w:rsidR="00C65BB9" w:rsidRPr="00C65BB9" w:rsidRDefault="00C65BB9" w:rsidP="00C65BB9">
      <w:pPr>
        <w:pStyle w:val="NormalWeb"/>
        <w:ind w:firstLine="709"/>
        <w:jc w:val="both"/>
        <w:rPr>
          <w:color w:val="000000"/>
          <w:szCs w:val="27"/>
        </w:rPr>
      </w:pPr>
      <w:r w:rsidRPr="00C65BB9">
        <w:rPr>
          <w:color w:val="000000"/>
          <w:szCs w:val="27"/>
        </w:rPr>
        <w:t>"7 Haziran 1994 günlü, 21953 sayılı Resmi Gazetede yayımlanan 1.6.1994 günlü 3991 sayılı Yetki Yasası, Bankalar Kanunu, Sigorta Murakabe Kanunu ve Türk Ticaret Kanununun bazı maddelerinin değiştirilmesi hususunda Bak</w:t>
      </w:r>
      <w:bookmarkStart w:id="0" w:name="_GoBack"/>
      <w:bookmarkEnd w:id="0"/>
      <w:r w:rsidRPr="00C65BB9">
        <w:rPr>
          <w:color w:val="000000"/>
          <w:szCs w:val="27"/>
        </w:rPr>
        <w:t>anlar Kuruluna Kanun Hükmünde Kararname çıkarma yetkisi vermiştir. Bu Yetki Yasasına dayanılarak çıkarılmış olan 16.6.1994 günlü, 539 sayılı Kanun Hükmünde Kararname (KHK) ile 21 Aralık 1959 günlü, 7397 sayılı Sigorta Murakabe Kanununun bazı maddelerinde değişiklik yapılmıştır. Anılan KHK'nin 8. maddesiyle Yasanın 9. maddesi, 19. maddesiyle de Yasanın 26. maddesi kapsamlı bir şekilde değiştirilmiştir.</w:t>
      </w:r>
    </w:p>
    <w:p w:rsidR="00C65BB9" w:rsidRPr="00C65BB9" w:rsidRDefault="00C65BB9" w:rsidP="00C65BB9">
      <w:pPr>
        <w:pStyle w:val="NormalWeb"/>
        <w:ind w:firstLine="709"/>
        <w:jc w:val="both"/>
        <w:rPr>
          <w:color w:val="000000"/>
          <w:szCs w:val="27"/>
        </w:rPr>
      </w:pPr>
      <w:r w:rsidRPr="00C65BB9">
        <w:rPr>
          <w:color w:val="000000"/>
          <w:szCs w:val="27"/>
        </w:rPr>
        <w:t>Dava konusu edilen 14.12.1994 günlü, 22141 sayılı Resmî Gazetede yayımlanarak 1.1.1995 gününde yürürlüğe giren Sigorta Acenteleri Yönetmeliği 3. maddesinde de açıklandığı üzere 7397 sayılı Yasanın 539 sayılı KHK ile değişik bulunan 9. ve 26. maddelerine dayanılarak hazırlanmıştır.</w:t>
      </w:r>
    </w:p>
    <w:p w:rsidR="00C65BB9" w:rsidRPr="00C65BB9" w:rsidRDefault="00C65BB9" w:rsidP="00C65BB9">
      <w:pPr>
        <w:pStyle w:val="NormalWeb"/>
        <w:ind w:firstLine="709"/>
        <w:jc w:val="both"/>
        <w:rPr>
          <w:color w:val="000000"/>
          <w:szCs w:val="27"/>
        </w:rPr>
      </w:pPr>
      <w:r w:rsidRPr="00C65BB9">
        <w:rPr>
          <w:color w:val="000000"/>
          <w:szCs w:val="27"/>
        </w:rPr>
        <w:t>539 sayılı KHK'nin dayanağını oluşturan 1.6.1994 günlü, 3991 sayılı "Bankalar Kanunu, Sigorta Murakabe Kanunu ve Türk Ticaret Kanununun Bazı Maddelerinde Değişiklik Yapılmasına İlişkin Yetki Kanunu" ise Anayasa Mahkemesi'nin 29.11.1994 günlü, E:1994/68, K: 1994/80 sayılı kararıyla Anayasa'nın 7</w:t>
      </w:r>
      <w:proofErr w:type="gramStart"/>
      <w:r w:rsidRPr="00C65BB9">
        <w:rPr>
          <w:color w:val="000000"/>
          <w:szCs w:val="27"/>
        </w:rPr>
        <w:t>.,</w:t>
      </w:r>
      <w:proofErr w:type="gramEnd"/>
      <w:r w:rsidRPr="00C65BB9">
        <w:rPr>
          <w:color w:val="000000"/>
          <w:szCs w:val="27"/>
        </w:rPr>
        <w:t xml:space="preserve"> 89. ve 91. maddelerine aykırı bulunarak iptal edilmiş ve konuya ilişkin gerekçeli karar da 10.2.1995 günlü ve 22198 sayılı Resmi Gazetede yayımlanmış bulunmaktadır.</w:t>
      </w:r>
    </w:p>
    <w:p w:rsidR="00C65BB9" w:rsidRPr="00C65BB9" w:rsidRDefault="00C65BB9" w:rsidP="00C65BB9">
      <w:pPr>
        <w:pStyle w:val="NormalWeb"/>
        <w:ind w:firstLine="709"/>
        <w:jc w:val="both"/>
        <w:rPr>
          <w:color w:val="000000"/>
          <w:szCs w:val="27"/>
        </w:rPr>
      </w:pPr>
      <w:r w:rsidRPr="00C65BB9">
        <w:rPr>
          <w:color w:val="000000"/>
          <w:szCs w:val="27"/>
        </w:rPr>
        <w:t>Bu duruma göre 539 sayılı KHK'nin Anayasal dayanaktan yoksun kaldığı açıktır. Bu görüş Anayasa Mahkemesi'nin pek çok kararında benimsenmiş bulunmaktadır. 22.12.1993 günlü ve 21796 sayılı Resmi Gazetede yayımlanan 510 sayılı KHK'nin iptaline ilişkin bulunan 25.11.1993 günlü, E: 1993/45, K: 1993/47 sayılı karar buna örnek gösterilebilir.</w:t>
      </w:r>
    </w:p>
    <w:p w:rsidR="00C65BB9" w:rsidRPr="00C65BB9" w:rsidRDefault="00C65BB9" w:rsidP="00C65BB9">
      <w:pPr>
        <w:pStyle w:val="NormalWeb"/>
        <w:ind w:firstLine="709"/>
        <w:jc w:val="both"/>
        <w:rPr>
          <w:color w:val="000000"/>
          <w:szCs w:val="27"/>
        </w:rPr>
      </w:pPr>
      <w:r w:rsidRPr="00C65BB9">
        <w:rPr>
          <w:color w:val="000000"/>
          <w:szCs w:val="27"/>
        </w:rPr>
        <w:t>Yukarıda açıklanan nedenlerle, Dairemizce dava konusu Yönetmeliğin dayanağını oluşturan Yasa maddelerini değiştiren 539 sayılı KHK'nin Anayasa'nın Başlangıç Hükümleri ile 2</w:t>
      </w:r>
      <w:proofErr w:type="gramStart"/>
      <w:r w:rsidRPr="00C65BB9">
        <w:rPr>
          <w:color w:val="000000"/>
          <w:szCs w:val="27"/>
        </w:rPr>
        <w:t>.,</w:t>
      </w:r>
      <w:proofErr w:type="gramEnd"/>
      <w:r w:rsidRPr="00C65BB9">
        <w:rPr>
          <w:color w:val="000000"/>
          <w:szCs w:val="27"/>
        </w:rPr>
        <w:t xml:space="preserve"> 6. ve 91. maddelerine aykırı olduğu kanısına varıldığından, anılan KHK'nin iptali istemiyle Anayasa Mahkemesi'ne başvurulmasına karar verildi."</w:t>
      </w:r>
      <w:r w:rsidRPr="00C65BB9">
        <w:rPr>
          <w:color w:val="000000"/>
          <w:szCs w:val="27"/>
        </w:rPr>
        <w:t>"</w:t>
      </w:r>
    </w:p>
    <w:p w:rsidR="00BE70E4" w:rsidRPr="00C65BB9" w:rsidRDefault="00C65BB9" w:rsidP="00C65BB9">
      <w:pPr>
        <w:spacing w:before="100" w:beforeAutospacing="1" w:after="100" w:afterAutospacing="1" w:line="240" w:lineRule="auto"/>
        <w:ind w:firstLine="709"/>
        <w:jc w:val="both"/>
        <w:rPr>
          <w:rFonts w:ascii="Times New Roman" w:hAnsi="Times New Roman" w:cs="Times New Roman"/>
          <w:sz w:val="24"/>
        </w:rPr>
      </w:pPr>
    </w:p>
    <w:sectPr w:rsidR="00BE70E4" w:rsidRPr="00C65B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BB9" w:rsidRDefault="00C65BB9" w:rsidP="00C65BB9">
      <w:pPr>
        <w:spacing w:after="0" w:line="240" w:lineRule="auto"/>
      </w:pPr>
      <w:r>
        <w:separator/>
      </w:r>
    </w:p>
  </w:endnote>
  <w:endnote w:type="continuationSeparator" w:id="0">
    <w:p w:rsidR="00C65BB9" w:rsidRDefault="00C65BB9" w:rsidP="00C6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B9" w:rsidRDefault="00C65BB9" w:rsidP="002855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BB9" w:rsidRDefault="00C65BB9" w:rsidP="00C65B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B9" w:rsidRPr="00C65BB9" w:rsidRDefault="00C65BB9" w:rsidP="00285593">
    <w:pPr>
      <w:pStyle w:val="Altbilgi"/>
      <w:framePr w:wrap="around" w:vAnchor="text" w:hAnchor="margin" w:xAlign="right" w:y="1"/>
      <w:rPr>
        <w:rStyle w:val="SayfaNumaras"/>
        <w:rFonts w:ascii="Times New Roman" w:hAnsi="Times New Roman" w:cs="Times New Roman"/>
      </w:rPr>
    </w:pPr>
    <w:r w:rsidRPr="00C65BB9">
      <w:rPr>
        <w:rStyle w:val="SayfaNumaras"/>
        <w:rFonts w:ascii="Times New Roman" w:hAnsi="Times New Roman" w:cs="Times New Roman"/>
      </w:rPr>
      <w:fldChar w:fldCharType="begin"/>
    </w:r>
    <w:r w:rsidRPr="00C65BB9">
      <w:rPr>
        <w:rStyle w:val="SayfaNumaras"/>
        <w:rFonts w:ascii="Times New Roman" w:hAnsi="Times New Roman" w:cs="Times New Roman"/>
      </w:rPr>
      <w:instrText xml:space="preserve">PAGE  </w:instrText>
    </w:r>
    <w:r w:rsidRPr="00C65B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65BB9">
      <w:rPr>
        <w:rStyle w:val="SayfaNumaras"/>
        <w:rFonts w:ascii="Times New Roman" w:hAnsi="Times New Roman" w:cs="Times New Roman"/>
      </w:rPr>
      <w:fldChar w:fldCharType="end"/>
    </w:r>
  </w:p>
  <w:p w:rsidR="00C65BB9" w:rsidRPr="00C65BB9" w:rsidRDefault="00C65BB9" w:rsidP="00C65B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BB9" w:rsidRDefault="00C65BB9" w:rsidP="00C65BB9">
      <w:pPr>
        <w:spacing w:after="0" w:line="240" w:lineRule="auto"/>
      </w:pPr>
      <w:r>
        <w:separator/>
      </w:r>
    </w:p>
  </w:footnote>
  <w:footnote w:type="continuationSeparator" w:id="0">
    <w:p w:rsidR="00C65BB9" w:rsidRDefault="00C65BB9" w:rsidP="00C65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BB9" w:rsidRPr="00D145DA" w:rsidRDefault="00C65BB9" w:rsidP="00C65BB9">
    <w:pPr>
      <w:spacing w:after="0" w:line="240" w:lineRule="auto"/>
      <w:jc w:val="both"/>
      <w:rPr>
        <w:rFonts w:ascii="Times New Roman" w:eastAsia="Times New Roman" w:hAnsi="Times New Roman" w:cs="Times New Roman"/>
        <w:b/>
        <w:color w:val="000000"/>
        <w:sz w:val="24"/>
        <w:szCs w:val="27"/>
        <w:lang w:eastAsia="tr-TR"/>
      </w:rPr>
    </w:pPr>
    <w:r w:rsidRPr="00D145DA">
      <w:rPr>
        <w:rFonts w:ascii="Times New Roman" w:eastAsia="Times New Roman" w:hAnsi="Times New Roman" w:cs="Times New Roman"/>
        <w:b/>
        <w:color w:val="000000"/>
        <w:sz w:val="24"/>
        <w:szCs w:val="27"/>
        <w:lang w:eastAsia="tr-TR"/>
      </w:rPr>
      <w:t xml:space="preserve">Esas </w:t>
    </w:r>
    <w:proofErr w:type="gramStart"/>
    <w:r w:rsidRPr="00D145DA">
      <w:rPr>
        <w:rFonts w:ascii="Times New Roman" w:eastAsia="Times New Roman" w:hAnsi="Times New Roman" w:cs="Times New Roman"/>
        <w:b/>
        <w:color w:val="000000"/>
        <w:sz w:val="24"/>
        <w:szCs w:val="27"/>
        <w:lang w:eastAsia="tr-TR"/>
      </w:rPr>
      <w:t>Sayısı : 1995</w:t>
    </w:r>
    <w:proofErr w:type="gramEnd"/>
    <w:r w:rsidRPr="00D145DA">
      <w:rPr>
        <w:rFonts w:ascii="Times New Roman" w:eastAsia="Times New Roman" w:hAnsi="Times New Roman" w:cs="Times New Roman"/>
        <w:b/>
        <w:color w:val="000000"/>
        <w:sz w:val="24"/>
        <w:szCs w:val="27"/>
        <w:lang w:eastAsia="tr-TR"/>
      </w:rPr>
      <w:t>/36</w:t>
    </w:r>
  </w:p>
  <w:p w:rsidR="00C65BB9" w:rsidRPr="00D145DA" w:rsidRDefault="00C65BB9" w:rsidP="00C65BB9">
    <w:pPr>
      <w:spacing w:after="0" w:line="240" w:lineRule="auto"/>
      <w:jc w:val="both"/>
      <w:rPr>
        <w:rFonts w:ascii="Times New Roman" w:eastAsia="Times New Roman" w:hAnsi="Times New Roman" w:cs="Times New Roman"/>
        <w:b/>
        <w:color w:val="000000"/>
        <w:sz w:val="24"/>
        <w:szCs w:val="27"/>
        <w:lang w:eastAsia="tr-TR"/>
      </w:rPr>
    </w:pPr>
    <w:r w:rsidRPr="00D145DA">
      <w:rPr>
        <w:rFonts w:ascii="Times New Roman" w:eastAsia="Times New Roman" w:hAnsi="Times New Roman" w:cs="Times New Roman"/>
        <w:b/>
        <w:color w:val="000000"/>
        <w:sz w:val="24"/>
        <w:szCs w:val="27"/>
        <w:lang w:eastAsia="tr-TR"/>
      </w:rPr>
      <w:t xml:space="preserve">Karar </w:t>
    </w:r>
    <w:proofErr w:type="gramStart"/>
    <w:r w:rsidRPr="00D145DA">
      <w:rPr>
        <w:rFonts w:ascii="Times New Roman" w:eastAsia="Times New Roman" w:hAnsi="Times New Roman" w:cs="Times New Roman"/>
        <w:b/>
        <w:color w:val="000000"/>
        <w:sz w:val="24"/>
        <w:szCs w:val="27"/>
        <w:lang w:eastAsia="tr-TR"/>
      </w:rPr>
      <w:t>Sayısı : 1995</w:t>
    </w:r>
    <w:proofErr w:type="gramEnd"/>
    <w:r w:rsidRPr="00D145DA">
      <w:rPr>
        <w:rFonts w:ascii="Times New Roman" w:eastAsia="Times New Roman" w:hAnsi="Times New Roman" w:cs="Times New Roman"/>
        <w:b/>
        <w:color w:val="000000"/>
        <w:sz w:val="24"/>
        <w:szCs w:val="27"/>
        <w:lang w:eastAsia="tr-TR"/>
      </w:rPr>
      <w:t>/56</w:t>
    </w:r>
  </w:p>
  <w:p w:rsidR="00C65BB9" w:rsidRPr="00C65BB9" w:rsidRDefault="00C65BB9" w:rsidP="00C65B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B9"/>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65BB9"/>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F4E8A-44A7-44F9-8DFA-E61C91E9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5B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5B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5BB9"/>
  </w:style>
  <w:style w:type="paragraph" w:styleId="Altbilgi">
    <w:name w:val="footer"/>
    <w:basedOn w:val="Normal"/>
    <w:link w:val="AltbilgiChar"/>
    <w:uiPriority w:val="99"/>
    <w:unhideWhenUsed/>
    <w:rsid w:val="00C65B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BB9"/>
  </w:style>
  <w:style w:type="character" w:styleId="SayfaNumaras">
    <w:name w:val="page number"/>
    <w:basedOn w:val="VarsaylanParagrafYazTipi"/>
    <w:uiPriority w:val="99"/>
    <w:semiHidden/>
    <w:unhideWhenUsed/>
    <w:rsid w:val="00C6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0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Company>Adalet</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2018-12-12T13:17:00Z</dcterms:created>
  <dcterms:modified xsi:type="dcterms:W3CDTF">2018-12-12T13:17:00Z</dcterms:modified>
</cp:coreProperties>
</file>