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0C34" w:rsidRPr="00B30C34" w:rsidRDefault="00B30C34" w:rsidP="00B30C34">
      <w:pPr>
        <w:pStyle w:val="NormalWeb"/>
        <w:ind w:firstLine="709"/>
        <w:jc w:val="both"/>
        <w:rPr>
          <w:color w:val="000000"/>
          <w:szCs w:val="27"/>
        </w:rPr>
      </w:pPr>
      <w:r w:rsidRPr="00B30C34">
        <w:rPr>
          <w:color w:val="000000"/>
          <w:szCs w:val="27"/>
        </w:rPr>
        <w:t>"...</w:t>
      </w:r>
    </w:p>
    <w:p w:rsidR="00B30C34" w:rsidRDefault="00B30C34" w:rsidP="00B30C34">
      <w:pPr>
        <w:pStyle w:val="NormalWeb"/>
        <w:ind w:firstLine="709"/>
        <w:jc w:val="both"/>
        <w:rPr>
          <w:color w:val="000000"/>
          <w:szCs w:val="27"/>
        </w:rPr>
      </w:pPr>
      <w:r w:rsidRPr="00B30C34">
        <w:rPr>
          <w:color w:val="000000"/>
          <w:szCs w:val="27"/>
        </w:rPr>
        <w:t>II- İTİRAZIN GEREKÇESİ</w:t>
      </w:r>
      <w:bookmarkStart w:id="0" w:name="_GoBack"/>
      <w:bookmarkEnd w:id="0"/>
    </w:p>
    <w:p w:rsidR="00B30C34" w:rsidRDefault="00B30C34" w:rsidP="00B30C34">
      <w:pPr>
        <w:pStyle w:val="NormalWeb"/>
        <w:ind w:firstLine="709"/>
        <w:jc w:val="both"/>
        <w:rPr>
          <w:color w:val="000000"/>
          <w:szCs w:val="27"/>
        </w:rPr>
      </w:pPr>
      <w:r w:rsidRPr="00B30C34">
        <w:rPr>
          <w:color w:val="000000"/>
          <w:szCs w:val="27"/>
        </w:rPr>
        <w:t>Başvuru gerekçesinde özetle şöyle denilmektedir:</w:t>
      </w:r>
    </w:p>
    <w:p w:rsidR="00B30C34" w:rsidRDefault="00B30C34" w:rsidP="00B30C34">
      <w:pPr>
        <w:pStyle w:val="NormalWeb"/>
        <w:ind w:firstLine="709"/>
        <w:jc w:val="both"/>
        <w:rPr>
          <w:color w:val="000000"/>
          <w:szCs w:val="27"/>
        </w:rPr>
      </w:pPr>
      <w:proofErr w:type="gramStart"/>
      <w:r w:rsidRPr="00B30C34">
        <w:rPr>
          <w:color w:val="000000"/>
          <w:szCs w:val="27"/>
        </w:rPr>
        <w:t>TBMM üyeleri ile dışarıdan atanan Bakanlara ve bunların dul ve yetimlerine ayrıcalıklı ödemeler yapılmasını sağlayan 3284, 3430 ve 3671 sayılı Yasaların kimi maddeleri, Anayasa Mahkemesi'nce, yasama organı üyelerinin, iştirakçi oldukları bir sosyal güvenlik kuruluşundan diğer iştirakçilerle eşit şartlarda yararlandırılmaları gerekirken öteki iştirakçilerin hiçbiri için söz konusu olmayan kimi ayrıcalıklarla donatılmalarının savunulması mümkün olmayan bir eşitsizlik ve adaletsizliğe yol açtığı gerekçesiyle Anayasa'nın 2. maddesindeki "hukuk devleti" ile 10. maddesindeki "eşitlik" ilkesine aykırı bulunarak iptal edilmiştir.</w:t>
      </w:r>
      <w:proofErr w:type="gramEnd"/>
    </w:p>
    <w:p w:rsidR="00B30C34" w:rsidRDefault="00B30C34" w:rsidP="00B30C34">
      <w:pPr>
        <w:pStyle w:val="NormalWeb"/>
        <w:ind w:firstLine="709"/>
        <w:jc w:val="both"/>
        <w:rPr>
          <w:color w:val="000000"/>
          <w:szCs w:val="27"/>
        </w:rPr>
      </w:pPr>
      <w:r w:rsidRPr="00B30C34">
        <w:rPr>
          <w:color w:val="000000"/>
          <w:szCs w:val="27"/>
        </w:rPr>
        <w:t>Dava konusu 3855 sayılı Yasa ile 5434 sayılı T.C. Emekli Sandığı Yasası'ndan ayrı milletvekillerinin özlük haklarını düzenleyen bir yasa getirilmiş olması Anayasa Mahkemesi'nce verilen iptal kararının sonuçlarından kurtulmaya ve ayrıcalıklı durumun devamını sağlamaya yöneliktir.</w:t>
      </w:r>
    </w:p>
    <w:p w:rsidR="00B30C34" w:rsidRPr="00B30C34" w:rsidRDefault="00B30C34" w:rsidP="00B30C34">
      <w:pPr>
        <w:pStyle w:val="NormalWeb"/>
        <w:ind w:firstLine="709"/>
        <w:jc w:val="both"/>
        <w:rPr>
          <w:color w:val="000000"/>
          <w:szCs w:val="27"/>
        </w:rPr>
      </w:pPr>
      <w:r w:rsidRPr="00B30C34">
        <w:rPr>
          <w:color w:val="000000"/>
          <w:szCs w:val="27"/>
        </w:rPr>
        <w:t xml:space="preserve">Milletvekillerine Devlet memurlarının emeklilik haklarından ayrıcalıklı haklar tanımanın Anayasa'nın 2. ve 10. Maddelerine aykırı olduğu yolundaki </w:t>
      </w:r>
      <w:proofErr w:type="spellStart"/>
      <w:r w:rsidRPr="00B30C34">
        <w:rPr>
          <w:color w:val="000000"/>
          <w:szCs w:val="27"/>
        </w:rPr>
        <w:t>dâvacı</w:t>
      </w:r>
      <w:proofErr w:type="spellEnd"/>
      <w:r w:rsidRPr="00B30C34">
        <w:rPr>
          <w:color w:val="000000"/>
          <w:szCs w:val="27"/>
        </w:rPr>
        <w:t xml:space="preserve"> savı Mahkeme'ce ciddî görülerek söz konusu Yasa'nın 2</w:t>
      </w:r>
      <w:proofErr w:type="gramStart"/>
      <w:r w:rsidRPr="00B30C34">
        <w:rPr>
          <w:color w:val="000000"/>
          <w:szCs w:val="27"/>
        </w:rPr>
        <w:t>.,</w:t>
      </w:r>
      <w:proofErr w:type="gramEnd"/>
      <w:r w:rsidRPr="00B30C34">
        <w:rPr>
          <w:color w:val="000000"/>
          <w:szCs w:val="27"/>
        </w:rPr>
        <w:t xml:space="preserve"> 3., 4., 5., 6., 7. maddeleriyle Geçici 1. maddesinin iptali için Anayasa Mahkemesi'ne başvurulmuştur.</w:t>
      </w:r>
      <w:r w:rsidRPr="00B30C34">
        <w:rPr>
          <w:color w:val="000000"/>
          <w:szCs w:val="27"/>
        </w:rPr>
        <w:t>"</w:t>
      </w:r>
    </w:p>
    <w:p w:rsidR="00F74073" w:rsidRPr="00B30C34" w:rsidRDefault="00F74073" w:rsidP="00B30C34">
      <w:pPr>
        <w:spacing w:before="100" w:beforeAutospacing="1" w:after="100" w:afterAutospacing="1" w:line="240" w:lineRule="auto"/>
        <w:ind w:firstLine="709"/>
        <w:jc w:val="both"/>
        <w:rPr>
          <w:rFonts w:ascii="Times New Roman" w:hAnsi="Times New Roman" w:cs="Times New Roman"/>
          <w:sz w:val="24"/>
        </w:rPr>
      </w:pPr>
    </w:p>
    <w:sectPr w:rsidR="00F74073" w:rsidRPr="00B30C34">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2AE6" w:rsidRDefault="001A2AE6" w:rsidP="00B30C34">
      <w:pPr>
        <w:spacing w:after="0" w:line="240" w:lineRule="auto"/>
      </w:pPr>
      <w:r>
        <w:separator/>
      </w:r>
    </w:p>
  </w:endnote>
  <w:endnote w:type="continuationSeparator" w:id="0">
    <w:p w:rsidR="001A2AE6" w:rsidRDefault="001A2AE6" w:rsidP="00B30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C34" w:rsidRDefault="00B30C34" w:rsidP="00E91D5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30C34" w:rsidRDefault="00B30C34" w:rsidP="00B30C3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C34" w:rsidRPr="00B30C34" w:rsidRDefault="00B30C34" w:rsidP="00E91D51">
    <w:pPr>
      <w:pStyle w:val="Altbilgi"/>
      <w:framePr w:wrap="around" w:vAnchor="text" w:hAnchor="margin" w:xAlign="right" w:y="1"/>
      <w:rPr>
        <w:rStyle w:val="SayfaNumaras"/>
        <w:rFonts w:ascii="Times New Roman" w:hAnsi="Times New Roman" w:cs="Times New Roman"/>
      </w:rPr>
    </w:pPr>
    <w:r w:rsidRPr="00B30C34">
      <w:rPr>
        <w:rStyle w:val="SayfaNumaras"/>
        <w:rFonts w:ascii="Times New Roman" w:hAnsi="Times New Roman" w:cs="Times New Roman"/>
      </w:rPr>
      <w:fldChar w:fldCharType="begin"/>
    </w:r>
    <w:r w:rsidRPr="00B30C34">
      <w:rPr>
        <w:rStyle w:val="SayfaNumaras"/>
        <w:rFonts w:ascii="Times New Roman" w:hAnsi="Times New Roman" w:cs="Times New Roman"/>
      </w:rPr>
      <w:instrText xml:space="preserve">PAGE  </w:instrText>
    </w:r>
    <w:r w:rsidRPr="00B30C34">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B30C34">
      <w:rPr>
        <w:rStyle w:val="SayfaNumaras"/>
        <w:rFonts w:ascii="Times New Roman" w:hAnsi="Times New Roman" w:cs="Times New Roman"/>
      </w:rPr>
      <w:fldChar w:fldCharType="end"/>
    </w:r>
  </w:p>
  <w:p w:rsidR="00B30C34" w:rsidRPr="00B30C34" w:rsidRDefault="00B30C34" w:rsidP="00B30C34">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2AE6" w:rsidRDefault="001A2AE6" w:rsidP="00B30C34">
      <w:pPr>
        <w:spacing w:after="0" w:line="240" w:lineRule="auto"/>
      </w:pPr>
      <w:r>
        <w:separator/>
      </w:r>
    </w:p>
  </w:footnote>
  <w:footnote w:type="continuationSeparator" w:id="0">
    <w:p w:rsidR="001A2AE6" w:rsidRDefault="001A2AE6" w:rsidP="00B30C3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C34" w:rsidRPr="0024304A" w:rsidRDefault="00B30C34" w:rsidP="00B30C34">
    <w:pPr>
      <w:spacing w:after="0" w:line="240" w:lineRule="auto"/>
      <w:jc w:val="both"/>
      <w:rPr>
        <w:rFonts w:ascii="Times New Roman" w:eastAsia="Times New Roman" w:hAnsi="Times New Roman" w:cs="Times New Roman"/>
        <w:b/>
        <w:color w:val="000000"/>
        <w:sz w:val="24"/>
        <w:szCs w:val="27"/>
        <w:lang w:val="tr-TR" w:eastAsia="tr-TR"/>
      </w:rPr>
    </w:pPr>
    <w:r w:rsidRPr="0024304A">
      <w:rPr>
        <w:rFonts w:ascii="Times New Roman" w:eastAsia="Times New Roman" w:hAnsi="Times New Roman" w:cs="Times New Roman"/>
        <w:b/>
        <w:color w:val="000000"/>
        <w:sz w:val="24"/>
        <w:szCs w:val="27"/>
        <w:lang w:val="tr-TR" w:eastAsia="tr-TR"/>
      </w:rPr>
      <w:t xml:space="preserve">Esas </w:t>
    </w:r>
    <w:proofErr w:type="gramStart"/>
    <w:r w:rsidRPr="0024304A">
      <w:rPr>
        <w:rFonts w:ascii="Times New Roman" w:eastAsia="Times New Roman" w:hAnsi="Times New Roman" w:cs="Times New Roman"/>
        <w:b/>
        <w:color w:val="000000"/>
        <w:sz w:val="24"/>
        <w:szCs w:val="27"/>
        <w:lang w:val="tr-TR" w:eastAsia="tr-TR"/>
      </w:rPr>
      <w:t>Sayısı : 1994</w:t>
    </w:r>
    <w:proofErr w:type="gramEnd"/>
    <w:r w:rsidRPr="0024304A">
      <w:rPr>
        <w:rFonts w:ascii="Times New Roman" w:eastAsia="Times New Roman" w:hAnsi="Times New Roman" w:cs="Times New Roman"/>
        <w:b/>
        <w:color w:val="000000"/>
        <w:sz w:val="24"/>
        <w:szCs w:val="27"/>
        <w:lang w:val="tr-TR" w:eastAsia="tr-TR"/>
      </w:rPr>
      <w:t>/59</w:t>
    </w:r>
  </w:p>
  <w:p w:rsidR="00B30C34" w:rsidRPr="0024304A" w:rsidRDefault="00B30C34" w:rsidP="00B30C34">
    <w:pPr>
      <w:spacing w:after="0" w:line="240" w:lineRule="auto"/>
      <w:jc w:val="both"/>
      <w:rPr>
        <w:rFonts w:ascii="Times New Roman" w:eastAsia="Times New Roman" w:hAnsi="Times New Roman" w:cs="Times New Roman"/>
        <w:b/>
        <w:color w:val="000000"/>
        <w:sz w:val="24"/>
        <w:szCs w:val="27"/>
        <w:lang w:val="tr-TR" w:eastAsia="tr-TR"/>
      </w:rPr>
    </w:pPr>
    <w:r w:rsidRPr="0024304A">
      <w:rPr>
        <w:rFonts w:ascii="Times New Roman" w:eastAsia="Times New Roman" w:hAnsi="Times New Roman" w:cs="Times New Roman"/>
        <w:b/>
        <w:color w:val="000000"/>
        <w:sz w:val="24"/>
        <w:szCs w:val="27"/>
        <w:lang w:val="tr-TR" w:eastAsia="tr-TR"/>
      </w:rPr>
      <w:t xml:space="preserve">Karar </w:t>
    </w:r>
    <w:proofErr w:type="gramStart"/>
    <w:r w:rsidRPr="0024304A">
      <w:rPr>
        <w:rFonts w:ascii="Times New Roman" w:eastAsia="Times New Roman" w:hAnsi="Times New Roman" w:cs="Times New Roman"/>
        <w:b/>
        <w:color w:val="000000"/>
        <w:sz w:val="24"/>
        <w:szCs w:val="27"/>
        <w:lang w:val="tr-TR" w:eastAsia="tr-TR"/>
      </w:rPr>
      <w:t>Sayısı : 1994</w:t>
    </w:r>
    <w:proofErr w:type="gramEnd"/>
    <w:r w:rsidRPr="0024304A">
      <w:rPr>
        <w:rFonts w:ascii="Times New Roman" w:eastAsia="Times New Roman" w:hAnsi="Times New Roman" w:cs="Times New Roman"/>
        <w:b/>
        <w:color w:val="000000"/>
        <w:sz w:val="24"/>
        <w:szCs w:val="27"/>
        <w:lang w:val="tr-TR" w:eastAsia="tr-TR"/>
      </w:rPr>
      <w:t>/83</w:t>
    </w:r>
  </w:p>
  <w:p w:rsidR="00B30C34" w:rsidRPr="00B30C34" w:rsidRDefault="00B30C34" w:rsidP="00B30C3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0C34"/>
    <w:rsid w:val="001A2AE6"/>
    <w:rsid w:val="007D70D8"/>
    <w:rsid w:val="00A040FC"/>
    <w:rsid w:val="00B30C34"/>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0198FC-1340-4038-9A76-71B5A6739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B30C34"/>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B30C3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30C34"/>
    <w:rPr>
      <w:lang w:val="en-US"/>
    </w:rPr>
  </w:style>
  <w:style w:type="character" w:styleId="SayfaNumaras">
    <w:name w:val="page number"/>
    <w:basedOn w:val="VarsaylanParagrafYazTipi"/>
    <w:uiPriority w:val="99"/>
    <w:semiHidden/>
    <w:unhideWhenUsed/>
    <w:rsid w:val="00B30C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9245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1107</Characters>
  <Application>Microsoft Office Word</Application>
  <DocSecurity>0</DocSecurity>
  <Lines>9</Lines>
  <Paragraphs>2</Paragraphs>
  <ScaleCrop>false</ScaleCrop>
  <Company/>
  <LinksUpToDate>false</LinksUpToDate>
  <CharactersWithSpaces>1299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2018-12-19T07:09:00Z</dcterms:created>
  <dcterms:modified xsi:type="dcterms:W3CDTF">2018-12-19T07:09:00Z</dcterms:modified>
</cp:coreProperties>
</file>