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288C" w:rsidRPr="0002288C" w:rsidRDefault="0002288C" w:rsidP="0002288C">
      <w:pPr>
        <w:pStyle w:val="NormalWeb"/>
        <w:ind w:firstLine="709"/>
        <w:jc w:val="both"/>
        <w:rPr>
          <w:color w:val="000000"/>
          <w:szCs w:val="27"/>
        </w:rPr>
      </w:pPr>
      <w:r w:rsidRPr="0002288C">
        <w:rPr>
          <w:color w:val="000000"/>
          <w:szCs w:val="27"/>
        </w:rPr>
        <w:t>"...</w:t>
      </w:r>
      <w:bookmarkStart w:id="0" w:name="_GoBack"/>
      <w:bookmarkEnd w:id="0"/>
    </w:p>
    <w:p w:rsidR="0002288C" w:rsidRPr="0002288C" w:rsidRDefault="0002288C" w:rsidP="0002288C">
      <w:pPr>
        <w:pStyle w:val="NormalWeb"/>
        <w:ind w:firstLine="709"/>
        <w:jc w:val="both"/>
        <w:rPr>
          <w:color w:val="000000"/>
          <w:szCs w:val="27"/>
        </w:rPr>
      </w:pPr>
      <w:r w:rsidRPr="0002288C">
        <w:rPr>
          <w:color w:val="000000"/>
          <w:szCs w:val="27"/>
        </w:rPr>
        <w:t>I- İPTAL İSTEMİNİN GEREKÇESİ :</w:t>
      </w:r>
    </w:p>
    <w:p w:rsidR="0002288C" w:rsidRPr="0002288C" w:rsidRDefault="0002288C" w:rsidP="0002288C">
      <w:pPr>
        <w:pStyle w:val="NormalWeb"/>
        <w:ind w:firstLine="709"/>
        <w:jc w:val="both"/>
        <w:rPr>
          <w:color w:val="000000"/>
          <w:szCs w:val="27"/>
        </w:rPr>
      </w:pPr>
      <w:r w:rsidRPr="0002288C">
        <w:rPr>
          <w:color w:val="000000"/>
          <w:szCs w:val="27"/>
        </w:rPr>
        <w:t>29.9.1993 günlü dava dilekçesinin gerekçe bölümünde aynen şöyle denilmektedir:</w:t>
      </w:r>
    </w:p>
    <w:p w:rsidR="0002288C" w:rsidRPr="0002288C" w:rsidRDefault="0002288C" w:rsidP="0002288C">
      <w:pPr>
        <w:pStyle w:val="NormalWeb"/>
        <w:ind w:firstLine="709"/>
        <w:jc w:val="both"/>
        <w:rPr>
          <w:color w:val="000000"/>
          <w:szCs w:val="27"/>
        </w:rPr>
      </w:pPr>
      <w:r w:rsidRPr="0002288C">
        <w:rPr>
          <w:color w:val="000000"/>
          <w:szCs w:val="27"/>
        </w:rPr>
        <w:t>"2992 sayılı Kanun daha önce Bay-Pas adıyla anılan kanun sebebiyle gündeme gelmiş Meclis gündemini iki çalışma yılında zaman zaman işgal etmiştir. Siyasi hayatımızı, basını ve Anayasa Mahkemesi gündemini de kısmen iptal ile sonuçlanan bir kararla işgal eden bu kanun görüldüğü gibi ülkemizin bütün işleri gibi müstaceldir. Ancak farklı değildir.</w:t>
      </w:r>
    </w:p>
    <w:p w:rsidR="0002288C" w:rsidRPr="0002288C" w:rsidRDefault="0002288C" w:rsidP="0002288C">
      <w:pPr>
        <w:pStyle w:val="NormalWeb"/>
        <w:ind w:firstLine="709"/>
        <w:jc w:val="both"/>
        <w:rPr>
          <w:color w:val="000000"/>
          <w:szCs w:val="27"/>
        </w:rPr>
      </w:pPr>
      <w:r w:rsidRPr="0002288C">
        <w:rPr>
          <w:color w:val="000000"/>
          <w:szCs w:val="27"/>
        </w:rPr>
        <w:t>Hükümet Meclis gündemindeki bir kısmın müzakerelere başlanmış olanlar dahil Meclis gündeminden çekerek Kanun Kuvvetinde Kararnameler haline getirmektedir. Görülüyor ki hükümetin 24.6.1991 de Mecliste görüşülüp 27.6.1993 tarihinde Resmi Gazetede yayınlanan 3911 sayılı Yetki Kanunundan anladığı veya tatbik ettiği bütün kanunları veya kendisine göre çıkması lazım gelen bütün kanunları yasama görevini üstlenerek Bakanlar Kurulundan geçirmek yolundadır. Bu mevzuda Meclis gündemi ve komisyonlardan çekilen ve Kanun Kuvvetinde Kararnameyle kanunlaştırılan kanun sayısı 15'i aşkın olup, 3911 sayılı Yetki Kanununun Mahkemenizce iptal edildiğinin duyurulması Cumhurbaşkanlığının bu mevzuda iptalden sonra gelecek Kanun Hükmünde Kararnameleri gerekçeli karar Resmi Gazetede yayınlanmadan öncede imzalamayacağını bildirmesi üzerine durmuştur.</w:t>
      </w:r>
    </w:p>
    <w:p w:rsidR="0002288C" w:rsidRPr="0002288C" w:rsidRDefault="0002288C" w:rsidP="0002288C">
      <w:pPr>
        <w:pStyle w:val="NormalWeb"/>
        <w:ind w:firstLine="709"/>
        <w:jc w:val="both"/>
        <w:rPr>
          <w:color w:val="000000"/>
          <w:szCs w:val="27"/>
        </w:rPr>
      </w:pPr>
      <w:r w:rsidRPr="0002288C">
        <w:rPr>
          <w:color w:val="000000"/>
          <w:szCs w:val="27"/>
        </w:rPr>
        <w:t>1- Bu Kanun Kuvvetinde Kararname 24.6.1993 tarihinde Mecliste müzakere edilen 3911 sayılı Yetki Kanununa istinaden çıkarılmıştır. 27.6.1993 tarihinde Resmi Gazetede yayınlanan bu Yetki Kanunu daha önce Mahkemenizce iptal edilen 9.6.1991 tarih, 3755 sayılı Yetki Kanunuyla aynı ve onu aşan ilave hükümlere havi olup Anayasanın 153 üncü maddesi son fıkrası gereği Anayasa Mahkemesi Kararları Yasama Organı içinde bağlayıcı olduğundan Anayasa Mahkemesince verilen iptal kararına karşı yapılan işlemin hukuki varlığından bahsedilemez. Bu itibarla 3911 sayılı Kararname yok hükmündedir. 514 numaralı Kanun Hükmünde Kararnamede Anayasa Mahkemesinin iptal kararına dayalı olarak veya 3911'in başlangıçtan beri yok sayılması gerektiğinden hukuki dayanaktan yoksundur. Nitekim 3911 sayılı Yetki Kanununun şu anda iptal edilmiş olması da bu iddiaları teyit eden bir vakıadır. 514 sayılı Kanun Hükmünde Kararname Anayasanın bağlayıcılığı hükmü karşısında Anayasanın 153 üncü maddesine aykırıdır.</w:t>
      </w:r>
    </w:p>
    <w:p w:rsidR="0002288C" w:rsidRPr="0002288C" w:rsidRDefault="0002288C" w:rsidP="0002288C">
      <w:pPr>
        <w:pStyle w:val="NormalWeb"/>
        <w:ind w:firstLine="709"/>
        <w:jc w:val="both"/>
        <w:rPr>
          <w:color w:val="000000"/>
          <w:szCs w:val="27"/>
        </w:rPr>
      </w:pPr>
      <w:r w:rsidRPr="0002288C">
        <w:rPr>
          <w:color w:val="000000"/>
          <w:szCs w:val="27"/>
        </w:rPr>
        <w:t>2- 3911 sayılı Yetki Kanunu 24 Haziran'da görüşüldüğü gün ortada bir hükümet yoktur. Yetki isteyen hükümeti kurmakla görevli Tansu ÇİLLER'dir. Ancak Meclisten Yetki Kanunu geçtiğinde bu hükümet yoktur. 25.6.1993'de hükümet açıklanmıştır. Mevcut hükümetin Başbakanı Cumhurbaşkanı olmuş, Başbakan Yardımcısı Erdal İNÖNÜ politikadan çekileceğini ilan etmiş ve hükümet istifa etmiştir. Mevcut olmayan bir hükümet birgün sonra açıklanacak bir hükümet hangi sınırlar dahilinde hangi Amaç, Kapsam ve İlkeler için ne yapmak üzere yetki istemektedir. Meşhur Atasözümüz ile doğmamışa don biçilmiştir. Bu sebeple de olmayan bir hükümete yetki devredilmektedir. Ayrıca, Amaç, Kapsam, İlkeler açık değildir. Ve zaten o an için yetkiyi isteyen de, alan da meçhul olduğundan elbetteki Yetki Kanunu da meçhul içinde olacaktır. Bu sebeplerle Anayasanın 91 inci maddesinin 1 ve 2 nci fıkralarına aykırı ve buna dayalı çıkarılan Kanun Hükmünde Kararname dayanaktan yoksundur.</w:t>
      </w:r>
    </w:p>
    <w:p w:rsidR="0002288C" w:rsidRPr="0002288C" w:rsidRDefault="0002288C" w:rsidP="0002288C">
      <w:pPr>
        <w:pStyle w:val="NormalWeb"/>
        <w:ind w:firstLine="709"/>
        <w:jc w:val="both"/>
        <w:rPr>
          <w:color w:val="000000"/>
          <w:szCs w:val="27"/>
        </w:rPr>
      </w:pPr>
      <w:r w:rsidRPr="0002288C">
        <w:rPr>
          <w:color w:val="000000"/>
          <w:szCs w:val="27"/>
        </w:rPr>
        <w:t xml:space="preserve">3- Yetki Kanunu icrayı güçlendirmek için Anayasamıza konulmuş acil hallerde Kanun Hükmünde Kararname çıkarıp Meclise sevk edilmek üzere nitekim Anayasamızın 91 inci maddesinin 1 inci fıkrası "Kararnameler, Resmi Gazetede yayınlandıkları gün Türkiye Büyük </w:t>
      </w:r>
      <w:r w:rsidRPr="0002288C">
        <w:rPr>
          <w:color w:val="000000"/>
          <w:szCs w:val="27"/>
        </w:rPr>
        <w:lastRenderedPageBreak/>
        <w:t>Millet Meclisine sunulur." 8 inci fıkrası "Yetki Kanunları ve bunlara dayanan Kanun Hükmünde Kararnameler, Türkiye Büyük Millet Meclisi Komisyonları ve Genel Kurulunda öncelikle ve ivedilikle görüşülür." ve 9 uncu fıkrasında "Yayınlandıkları gün Türkiye Büyük Millet Meclisine sunulmayan Kararnameler bu tarihte ..., yürürlükten kalkar." demek suretiyle.</w:t>
      </w:r>
    </w:p>
    <w:p w:rsidR="0002288C" w:rsidRPr="0002288C" w:rsidRDefault="0002288C" w:rsidP="0002288C">
      <w:pPr>
        <w:pStyle w:val="NormalWeb"/>
        <w:ind w:firstLine="709"/>
        <w:jc w:val="both"/>
        <w:rPr>
          <w:color w:val="000000"/>
          <w:szCs w:val="27"/>
        </w:rPr>
      </w:pPr>
      <w:r w:rsidRPr="0002288C">
        <w:rPr>
          <w:color w:val="000000"/>
          <w:szCs w:val="27"/>
        </w:rPr>
        <w:t>Kararnamelerin çok acil hallere mahsus olduğunu milli iradenin dışlanmaması lazım geldiğini ifade etmektedir. Şu andaki tatbikat tam tersidir. Daha önce bir kaç defa Meclis gündemine gelmiş bir kanun Anayasa Mahkemesine gitmiş, kısmen iptal olmuş, bu defa hiçte acil olmayan hükümleri Meclis gündemindeki diğer çekilip kanunlaştırılan kanunlar gibi Meclis iradesi dışlanarak Anayasanın 91 inci maddesi hilafına hareketle kanunlaştırılmaktadır.</w:t>
      </w:r>
    </w:p>
    <w:p w:rsidR="0002288C" w:rsidRPr="0002288C" w:rsidRDefault="0002288C" w:rsidP="0002288C">
      <w:pPr>
        <w:pStyle w:val="NormalWeb"/>
        <w:ind w:firstLine="709"/>
        <w:jc w:val="both"/>
        <w:rPr>
          <w:color w:val="000000"/>
          <w:szCs w:val="27"/>
        </w:rPr>
      </w:pPr>
      <w:r w:rsidRPr="0002288C">
        <w:rPr>
          <w:color w:val="000000"/>
          <w:szCs w:val="27"/>
        </w:rPr>
        <w:t>İktidar mensupları çok açık olarak Koalisyon Protokolümüzde vaad etmiştik. Meclis kanunlaştırmıyor diyebilmektedir. Bunun Anayasa hukukuyla bağdaşır bir tarafı yoktur. Kaldı ki bunların hiçbirisi vaad edilecek hususlardan olmayıp vaad edilmiş değillerdir. Böyle bir beyanın Anayasa hukukuyla, milli iradeyle, hukukun üstünlüğüyle bağdaşır bir hali varmıdır.</w:t>
      </w:r>
    </w:p>
    <w:p w:rsidR="0002288C" w:rsidRPr="0002288C" w:rsidRDefault="0002288C" w:rsidP="0002288C">
      <w:pPr>
        <w:pStyle w:val="NormalWeb"/>
        <w:ind w:firstLine="709"/>
        <w:jc w:val="both"/>
        <w:rPr>
          <w:color w:val="000000"/>
          <w:szCs w:val="27"/>
        </w:rPr>
      </w:pPr>
      <w:r w:rsidRPr="0002288C">
        <w:rPr>
          <w:color w:val="000000"/>
          <w:szCs w:val="27"/>
        </w:rPr>
        <w:t>4- Anayasamızın 6 ncı maddesine göre egemenlik şartsız milletindir. Hiç bir kimse veya organ kaynağını Anayasadan almayan bir devlet yetkisi kullanamaz. 3755 sayılı Yetki Kanunu iptal edilmiş olmakla Anayasanın 153 üncü maddesine göre aynı istikamette çıkarılan bir kanunun hukuki varlığı olamaz ve hiç bir kimse veya organ bu karara rağmen yasama organınca da yetkilendirilemez.</w:t>
      </w:r>
    </w:p>
    <w:p w:rsidR="0002288C" w:rsidRPr="0002288C" w:rsidRDefault="0002288C" w:rsidP="0002288C">
      <w:pPr>
        <w:pStyle w:val="NormalWeb"/>
        <w:ind w:firstLine="709"/>
        <w:jc w:val="both"/>
        <w:rPr>
          <w:color w:val="000000"/>
          <w:szCs w:val="27"/>
        </w:rPr>
      </w:pPr>
      <w:r w:rsidRPr="0002288C">
        <w:rPr>
          <w:color w:val="000000"/>
          <w:szCs w:val="27"/>
        </w:rPr>
        <w:t>Yasama yetkisi Türkiye Büyük Millet Meclisi'nindir. Keza Anayasamızın 7 nci maddesi ve 87 nci maddesi yasama yetkisinin Türkiye Büyük Millet Meclisi'ne ait olduğunu emretmiş bulunmaktadır. Anayasamızın 91 inci maddesi yetki kanununa dayalı Kanun Hükmünde Kararnamenin derhal Meclis'e sevkini emretmektedir. Ancak yukarıda 3 üncü maddede izah ettiğimiz şartlar muvacehesinde sırf Meclis iradesini bertaraf etmek için Anayasanın 6, 7, 87 ve 91 inci maddelerine muhalif olarak Meclis dışlanarak yasama yetkisi gasp edilerek Kanun Kuvvetinde Kararname çıkarılmıştır."</w:t>
      </w:r>
      <w:r w:rsidRPr="0002288C">
        <w:rPr>
          <w:color w:val="000000"/>
          <w:szCs w:val="27"/>
        </w:rPr>
        <w:t>"</w:t>
      </w:r>
    </w:p>
    <w:p w:rsidR="00F74073" w:rsidRPr="0002288C" w:rsidRDefault="00F74073" w:rsidP="0002288C">
      <w:pPr>
        <w:spacing w:before="100" w:beforeAutospacing="1" w:after="100" w:afterAutospacing="1" w:line="240" w:lineRule="auto"/>
        <w:ind w:firstLine="709"/>
        <w:jc w:val="both"/>
        <w:rPr>
          <w:rFonts w:ascii="Times New Roman" w:hAnsi="Times New Roman" w:cs="Times New Roman"/>
          <w:sz w:val="24"/>
        </w:rPr>
      </w:pPr>
    </w:p>
    <w:sectPr w:rsidR="00F74073" w:rsidRPr="0002288C">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17D1" w:rsidRDefault="00D117D1" w:rsidP="0002288C">
      <w:pPr>
        <w:spacing w:after="0" w:line="240" w:lineRule="auto"/>
      </w:pPr>
      <w:r>
        <w:separator/>
      </w:r>
    </w:p>
  </w:endnote>
  <w:endnote w:type="continuationSeparator" w:id="0">
    <w:p w:rsidR="00D117D1" w:rsidRDefault="00D117D1" w:rsidP="000228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288C" w:rsidRDefault="0002288C" w:rsidP="000D2BC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02288C" w:rsidRDefault="0002288C" w:rsidP="0002288C">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288C" w:rsidRPr="0002288C" w:rsidRDefault="0002288C" w:rsidP="000D2BC5">
    <w:pPr>
      <w:pStyle w:val="Altbilgi"/>
      <w:framePr w:wrap="around" w:vAnchor="text" w:hAnchor="margin" w:xAlign="right" w:y="1"/>
      <w:rPr>
        <w:rStyle w:val="SayfaNumaras"/>
        <w:rFonts w:ascii="Times New Roman" w:hAnsi="Times New Roman" w:cs="Times New Roman"/>
      </w:rPr>
    </w:pPr>
    <w:r w:rsidRPr="0002288C">
      <w:rPr>
        <w:rStyle w:val="SayfaNumaras"/>
        <w:rFonts w:ascii="Times New Roman" w:hAnsi="Times New Roman" w:cs="Times New Roman"/>
      </w:rPr>
      <w:fldChar w:fldCharType="begin"/>
    </w:r>
    <w:r w:rsidRPr="0002288C">
      <w:rPr>
        <w:rStyle w:val="SayfaNumaras"/>
        <w:rFonts w:ascii="Times New Roman" w:hAnsi="Times New Roman" w:cs="Times New Roman"/>
      </w:rPr>
      <w:instrText xml:space="preserve">PAGE  </w:instrText>
    </w:r>
    <w:r w:rsidRPr="0002288C">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02288C">
      <w:rPr>
        <w:rStyle w:val="SayfaNumaras"/>
        <w:rFonts w:ascii="Times New Roman" w:hAnsi="Times New Roman" w:cs="Times New Roman"/>
      </w:rPr>
      <w:fldChar w:fldCharType="end"/>
    </w:r>
  </w:p>
  <w:p w:rsidR="0002288C" w:rsidRPr="0002288C" w:rsidRDefault="0002288C" w:rsidP="0002288C">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17D1" w:rsidRDefault="00D117D1" w:rsidP="0002288C">
      <w:pPr>
        <w:spacing w:after="0" w:line="240" w:lineRule="auto"/>
      </w:pPr>
      <w:r>
        <w:separator/>
      </w:r>
    </w:p>
  </w:footnote>
  <w:footnote w:type="continuationSeparator" w:id="0">
    <w:p w:rsidR="00D117D1" w:rsidRDefault="00D117D1" w:rsidP="0002288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2288C" w:rsidRPr="00883722" w:rsidRDefault="0002288C" w:rsidP="0002288C">
    <w:pPr>
      <w:spacing w:after="0" w:line="240" w:lineRule="auto"/>
      <w:jc w:val="both"/>
      <w:rPr>
        <w:rFonts w:ascii="Times New Roman" w:eastAsia="Times New Roman" w:hAnsi="Times New Roman" w:cs="Times New Roman"/>
        <w:b/>
        <w:color w:val="000000"/>
        <w:sz w:val="24"/>
        <w:szCs w:val="27"/>
        <w:lang w:val="tr-TR" w:eastAsia="tr-TR"/>
      </w:rPr>
    </w:pPr>
    <w:r w:rsidRPr="00883722">
      <w:rPr>
        <w:rFonts w:ascii="Times New Roman" w:eastAsia="Times New Roman" w:hAnsi="Times New Roman" w:cs="Times New Roman"/>
        <w:b/>
        <w:color w:val="000000"/>
        <w:sz w:val="24"/>
        <w:szCs w:val="27"/>
        <w:lang w:val="tr-TR" w:eastAsia="tr-TR"/>
      </w:rPr>
      <w:t>Esas Sayısı: 1993/35</w:t>
    </w:r>
  </w:p>
  <w:p w:rsidR="0002288C" w:rsidRPr="00883722" w:rsidRDefault="0002288C" w:rsidP="0002288C">
    <w:pPr>
      <w:spacing w:after="0" w:line="240" w:lineRule="auto"/>
      <w:jc w:val="both"/>
      <w:rPr>
        <w:rFonts w:ascii="Times New Roman" w:eastAsia="Times New Roman" w:hAnsi="Times New Roman" w:cs="Times New Roman"/>
        <w:b/>
        <w:color w:val="000000"/>
        <w:sz w:val="24"/>
        <w:szCs w:val="27"/>
        <w:lang w:val="tr-TR" w:eastAsia="tr-TR"/>
      </w:rPr>
    </w:pPr>
    <w:r w:rsidRPr="00883722">
      <w:rPr>
        <w:rFonts w:ascii="Times New Roman" w:eastAsia="Times New Roman" w:hAnsi="Times New Roman" w:cs="Times New Roman"/>
        <w:b/>
        <w:color w:val="000000"/>
        <w:sz w:val="24"/>
        <w:szCs w:val="27"/>
        <w:lang w:val="tr-TR" w:eastAsia="tr-TR"/>
      </w:rPr>
      <w:t>Karar Sayısı : 1993/34</w:t>
    </w:r>
  </w:p>
  <w:p w:rsidR="0002288C" w:rsidRPr="0002288C" w:rsidRDefault="0002288C" w:rsidP="0002288C">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288C"/>
    <w:rsid w:val="0002288C"/>
    <w:rsid w:val="007D70D8"/>
    <w:rsid w:val="00A040FC"/>
    <w:rsid w:val="00CE160E"/>
    <w:rsid w:val="00D117D1"/>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81A4D7-D66A-44E7-B6DE-56116B0D4C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paragraph" w:styleId="NormalWeb">
    <w:name w:val="Normal (Web)"/>
    <w:basedOn w:val="Normal"/>
    <w:uiPriority w:val="99"/>
    <w:semiHidden/>
    <w:unhideWhenUsed/>
    <w:rsid w:val="0002288C"/>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02288C"/>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02288C"/>
    <w:rPr>
      <w:lang w:val="en-US"/>
    </w:rPr>
  </w:style>
  <w:style w:type="character" w:styleId="SayfaNumaras">
    <w:name w:val="page number"/>
    <w:basedOn w:val="VarsaylanParagrafYazTipi"/>
    <w:uiPriority w:val="99"/>
    <w:semiHidden/>
    <w:unhideWhenUsed/>
    <w:rsid w:val="000228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010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835</Words>
  <Characters>4763</Characters>
  <Application>Microsoft Office Word</Application>
  <DocSecurity>0</DocSecurity>
  <Lines>39</Lines>
  <Paragraphs>11</Paragraphs>
  <ScaleCrop>false</ScaleCrop>
  <Company/>
  <LinksUpToDate>false</LinksUpToDate>
  <CharactersWithSpaces>5587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2018-12-17T12:02:00Z</dcterms:created>
  <dcterms:modified xsi:type="dcterms:W3CDTF">2018-12-17T12:03:00Z</dcterms:modified>
</cp:coreProperties>
</file>