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3B" w:rsidRPr="00C3233B" w:rsidRDefault="00C3233B" w:rsidP="00C3233B">
      <w:pPr>
        <w:pStyle w:val="NormalWeb"/>
        <w:ind w:firstLine="709"/>
        <w:jc w:val="both"/>
        <w:rPr>
          <w:color w:val="000000"/>
          <w:szCs w:val="27"/>
        </w:rPr>
      </w:pPr>
      <w:r w:rsidRPr="00C3233B">
        <w:rPr>
          <w:color w:val="000000"/>
          <w:szCs w:val="27"/>
        </w:rPr>
        <w:t>"...</w:t>
      </w:r>
      <w:bookmarkStart w:id="0" w:name="_GoBack"/>
      <w:bookmarkEnd w:id="0"/>
    </w:p>
    <w:p w:rsidR="00C3233B" w:rsidRPr="00C3233B" w:rsidRDefault="00C3233B" w:rsidP="00C3233B">
      <w:pPr>
        <w:pStyle w:val="NormalWeb"/>
        <w:ind w:firstLine="709"/>
        <w:jc w:val="both"/>
        <w:rPr>
          <w:color w:val="000000"/>
          <w:szCs w:val="27"/>
        </w:rPr>
      </w:pPr>
      <w:r w:rsidRPr="00C3233B">
        <w:rPr>
          <w:color w:val="000000"/>
          <w:szCs w:val="27"/>
        </w:rPr>
        <w:t>II- İTİRAZIN GEREKÇESİ</w:t>
      </w:r>
    </w:p>
    <w:p w:rsidR="00C3233B" w:rsidRPr="00C3233B" w:rsidRDefault="00C3233B" w:rsidP="00C3233B">
      <w:pPr>
        <w:pStyle w:val="NormalWeb"/>
        <w:ind w:firstLine="709"/>
        <w:jc w:val="both"/>
        <w:rPr>
          <w:color w:val="000000"/>
          <w:szCs w:val="27"/>
        </w:rPr>
      </w:pPr>
      <w:r w:rsidRPr="00C3233B">
        <w:rPr>
          <w:color w:val="000000"/>
          <w:szCs w:val="27"/>
        </w:rPr>
        <w:t>Mahkeme'nin 12.3.1992 günlü başvuru kararının gerekçesi aynen şöyledir:</w:t>
      </w:r>
    </w:p>
    <w:p w:rsidR="00C3233B" w:rsidRPr="00C3233B" w:rsidRDefault="00C3233B" w:rsidP="00C3233B">
      <w:pPr>
        <w:pStyle w:val="NormalWeb"/>
        <w:ind w:firstLine="709"/>
        <w:jc w:val="both"/>
        <w:rPr>
          <w:color w:val="000000"/>
          <w:szCs w:val="27"/>
        </w:rPr>
      </w:pPr>
      <w:r w:rsidRPr="00C3233B">
        <w:rPr>
          <w:color w:val="000000"/>
          <w:szCs w:val="27"/>
        </w:rPr>
        <w:t>"Dava konusu işlemin dayanağı 430 sayılı KHK'nin 3/a maddesi olup bu madde "Görev alanı içindeki illerde güvenlik, asayiş ve kamu düzeni bakımından çalışmalarında sakınca görülen ve hizmetlerinden yararlanılmayan kamu personelinin yer değiştirmesini veya görev alanı dışında geçici veya sürekli olarak görevlendirilmesini ilgili kurum veya kuruluşlardan isteyebilir. Bu istekleri derhal yerine getirilir. Bu personel hakkında kendi özel kanunlarındaki hükümler uygulanır" şeklindedir.</w:t>
      </w:r>
    </w:p>
    <w:p w:rsidR="00C3233B" w:rsidRPr="00C3233B" w:rsidRDefault="00C3233B" w:rsidP="00C3233B">
      <w:pPr>
        <w:pStyle w:val="NormalWeb"/>
        <w:ind w:firstLine="709"/>
        <w:jc w:val="both"/>
        <w:rPr>
          <w:color w:val="000000"/>
          <w:szCs w:val="27"/>
        </w:rPr>
      </w:pPr>
      <w:r w:rsidRPr="00C3233B">
        <w:rPr>
          <w:color w:val="000000"/>
          <w:szCs w:val="27"/>
        </w:rPr>
        <w:t>Bilindiği gibi, Anayasanın 121. maddesi ".... olağanüstü hal ilanına karar verilmesi durumunda.... hürriyetlerin nasıl kısıtlanacağı veya durdurulacağı.... vatandaşlar için getirilecek yükümlülükler kanunla düzenlenir" hükmünü taşımaktadır.</w:t>
      </w:r>
    </w:p>
    <w:p w:rsidR="00C3233B" w:rsidRPr="00C3233B" w:rsidRDefault="00C3233B" w:rsidP="00C3233B">
      <w:pPr>
        <w:pStyle w:val="NormalWeb"/>
        <w:ind w:firstLine="709"/>
        <w:jc w:val="both"/>
        <w:rPr>
          <w:color w:val="000000"/>
          <w:szCs w:val="27"/>
        </w:rPr>
      </w:pPr>
      <w:r w:rsidRPr="00C3233B">
        <w:rPr>
          <w:color w:val="000000"/>
          <w:szCs w:val="27"/>
        </w:rPr>
        <w:t>430 sayılı KHK, şiddet olaylarının yaygınlaşması ve kamu düzeninin ciddi şekilde bozulması sebebine dayalı olarak olağanüstü halin devamı süresince alınacak ilave tedbirlere ilişkin Kanun Hükmünde Kararnamenin kabulü; Anayasanın 121. maddesi ile 25.10.1983 tarihli ve 2935 sayılı Kanunun 4. maddesinin verdiği yetkiye dayanılarak Cumhurbaşkanının başkanlığında toplanan Bakanlar</w:t>
      </w:r>
    </w:p>
    <w:p w:rsidR="00C3233B" w:rsidRPr="00C3233B" w:rsidRDefault="00C3233B" w:rsidP="00C3233B">
      <w:pPr>
        <w:pStyle w:val="NormalWeb"/>
        <w:ind w:firstLine="709"/>
        <w:jc w:val="both"/>
        <w:rPr>
          <w:color w:val="000000"/>
          <w:szCs w:val="27"/>
        </w:rPr>
      </w:pPr>
      <w:r w:rsidRPr="00C3233B">
        <w:rPr>
          <w:color w:val="000000"/>
          <w:szCs w:val="27"/>
        </w:rPr>
        <w:t>Kurulunca 15.12.1990 tarihinde kararlaştırılmış olup yetkinin dayanağı olan 2935 sayılı olağanüstü Hal Kanununun 4. maddesi Olağanüstü Hal süresince, Cumhurbaşkanının başkanlığında toplanan Bakanlar Kurulu olağanüstü halin gerekli kıldığı konularda Anayasanın 91. maddesindeki kısıtlamalara ve usule bağlı olmaksızın, Kanun Hükmünde Kararnameler çıkarılabilir. Bu kararnameler Resmi Gazetede yayımlanır ve aynı gün Türkiye Büyük Millet Meclisinin onayına sunulur, şeklindedir.</w:t>
      </w:r>
    </w:p>
    <w:p w:rsidR="00C3233B" w:rsidRPr="00C3233B" w:rsidRDefault="00C3233B" w:rsidP="00C3233B">
      <w:pPr>
        <w:pStyle w:val="NormalWeb"/>
        <w:ind w:firstLine="709"/>
        <w:jc w:val="both"/>
        <w:rPr>
          <w:color w:val="000000"/>
          <w:szCs w:val="27"/>
        </w:rPr>
      </w:pPr>
      <w:r w:rsidRPr="00C3233B">
        <w:rPr>
          <w:color w:val="000000"/>
          <w:szCs w:val="27"/>
        </w:rPr>
        <w:t>Bu durumda, Anayasanın 121. maddesi olağanüstü halin varlığı sözkonusu olduğunda hürriyetlerin kısıtlama sınırlarının kanunla düzenleneceğini öngörmekte olup 2935 sayılı Olağanüstü Hal Kanununun 4. maddesi Olağanüstü hal dönemlerinde Kanun Hükmünde Kararname çıkarma yetkisini Cumhurbaşkanı başkanlığındaki Bakanlar Kuruluna Anayasanın 91. maddesine bağlı olmaksızın tanımış olup tek koşul olarak kararnamenin yayımlandığı gün TBMM'nin onayına sunulmasını öngörmektedir.</w:t>
      </w:r>
    </w:p>
    <w:p w:rsidR="00C3233B" w:rsidRPr="00C3233B" w:rsidRDefault="00C3233B" w:rsidP="00C3233B">
      <w:pPr>
        <w:pStyle w:val="NormalWeb"/>
        <w:ind w:firstLine="709"/>
        <w:jc w:val="both"/>
        <w:rPr>
          <w:color w:val="000000"/>
          <w:szCs w:val="27"/>
        </w:rPr>
      </w:pPr>
      <w:r w:rsidRPr="00C3233B">
        <w:rPr>
          <w:color w:val="000000"/>
          <w:szCs w:val="27"/>
        </w:rPr>
        <w:t>Böylelikle 91. maddedeki Kanun hükmünde kararname çıkarma yetkisi vermeye ilişkin Anayasal düzenlemenin istisnasını oluşturan 2935 sayılı Yasa ile çıkartılan 430 sayılı KHK; 2935 sayılı Yasanın 4. maddesinde öngörüldüğü gibi 16.12.1990 günlü 20727 sayılı Resmi Gazetede yayımlanmasına karşın bu güne değin TBMM onayına sunulmayarak henüz Yetki Yasasının tanımladığı anlamda KHK niteliğini de kazanamamıştır.</w:t>
      </w:r>
    </w:p>
    <w:p w:rsidR="00C3233B" w:rsidRPr="00C3233B" w:rsidRDefault="00C3233B" w:rsidP="00C3233B">
      <w:pPr>
        <w:pStyle w:val="NormalWeb"/>
        <w:ind w:firstLine="709"/>
        <w:jc w:val="both"/>
        <w:rPr>
          <w:color w:val="000000"/>
          <w:szCs w:val="27"/>
        </w:rPr>
      </w:pPr>
      <w:r w:rsidRPr="00C3233B">
        <w:rPr>
          <w:color w:val="000000"/>
          <w:szCs w:val="27"/>
        </w:rPr>
        <w:t>Daha da önemlisi hürriyetlerin kısıtlama sınırlarının Kanunla düzenleneceğine ilişkin Anayasa maddesine rağmen bu nedenle çıkartılan ve kapsamın içinde kamu hizmeti görevlilerine ne gibi yetkiler verileceğine, görevlilerin durumlarında ne gibi değişiklikler yapılacağına ilişkin hükümler olduğu ortaya konan 2935 sayılı Kanunla olağanüstü hal süresince Kanun Hükmünde Kararname çıkarma yetkisi Bakanlar Kuruluna verilerek Anayasadaki ifadenin aksine kanunla yetki devrine gidilmiştir.</w:t>
      </w:r>
    </w:p>
    <w:p w:rsidR="00C3233B" w:rsidRPr="00C3233B" w:rsidRDefault="00C3233B" w:rsidP="00C3233B">
      <w:pPr>
        <w:pStyle w:val="NormalWeb"/>
        <w:ind w:firstLine="709"/>
        <w:jc w:val="both"/>
        <w:rPr>
          <w:color w:val="000000"/>
          <w:szCs w:val="27"/>
        </w:rPr>
      </w:pPr>
      <w:r w:rsidRPr="00C3233B">
        <w:rPr>
          <w:color w:val="000000"/>
          <w:szCs w:val="27"/>
        </w:rPr>
        <w:lastRenderedPageBreak/>
        <w:t>Bu durumda 430 sayılı Olağanüstü Hal Bölge Valiliği ve Olağanüstü Halin Devamı Süresince Alınacak İlave Tedbirler Hakkındaki Kanun Hükmünde Kararname; dayanağı 2935 sayılı Kanunun 4. maddesi olarak gösterilmesine karşılık Anayasanın 121. maddesi hürriyetlerin kısıtlama veya durdurulmasının kanunla düzenleneceğini ortaya koyduğundan, hukuken geçersizdir.</w:t>
      </w:r>
    </w:p>
    <w:p w:rsidR="00C3233B" w:rsidRPr="00C3233B" w:rsidRDefault="00C3233B" w:rsidP="00C3233B">
      <w:pPr>
        <w:pStyle w:val="NormalWeb"/>
        <w:ind w:firstLine="709"/>
        <w:jc w:val="both"/>
        <w:rPr>
          <w:color w:val="000000"/>
          <w:szCs w:val="27"/>
        </w:rPr>
      </w:pPr>
      <w:r w:rsidRPr="00C3233B">
        <w:rPr>
          <w:color w:val="000000"/>
          <w:szCs w:val="27"/>
        </w:rPr>
        <w:t>Böylelikle Davacının olağanüstü hal bölgesi dışına alınmasını sağlayan işlemin dayanağı olan 430 sayılı Kararnamenin 3/a maddesinin Anayasanın 121. maddesine aykırı olduğu sonucuna Mahkememizce</w:t>
      </w:r>
    </w:p>
    <w:p w:rsidR="00C3233B" w:rsidRPr="00C3233B" w:rsidRDefault="00C3233B" w:rsidP="00C3233B">
      <w:pPr>
        <w:pStyle w:val="NormalWeb"/>
        <w:ind w:firstLine="709"/>
        <w:jc w:val="both"/>
        <w:rPr>
          <w:color w:val="000000"/>
          <w:szCs w:val="27"/>
        </w:rPr>
      </w:pPr>
      <w:r w:rsidRPr="00C3233B">
        <w:rPr>
          <w:color w:val="000000"/>
          <w:szCs w:val="27"/>
        </w:rPr>
        <w:t>ulaşılmış olup, 2949 sayılı Yasanın 28. maddesi uyarınca geçerli karar ile dosyadaki belgelerin örneklerinin Anayasa Mahkemesi Başkanlığına gönderilmesine, .... karar verildi."</w:t>
      </w:r>
      <w:r w:rsidRPr="00C3233B">
        <w:rPr>
          <w:color w:val="000000"/>
          <w:szCs w:val="27"/>
        </w:rPr>
        <w:t>"</w:t>
      </w:r>
    </w:p>
    <w:p w:rsidR="00F74073" w:rsidRPr="00C3233B" w:rsidRDefault="00F74073" w:rsidP="00C3233B">
      <w:pPr>
        <w:spacing w:before="100" w:beforeAutospacing="1" w:after="100" w:afterAutospacing="1" w:line="240" w:lineRule="auto"/>
        <w:ind w:firstLine="709"/>
        <w:jc w:val="both"/>
        <w:rPr>
          <w:rFonts w:ascii="Times New Roman" w:hAnsi="Times New Roman" w:cs="Times New Roman"/>
          <w:sz w:val="24"/>
        </w:rPr>
      </w:pPr>
    </w:p>
    <w:sectPr w:rsidR="00F74073" w:rsidRPr="00C3233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466" w:rsidRDefault="00E14466" w:rsidP="00C3233B">
      <w:pPr>
        <w:spacing w:after="0" w:line="240" w:lineRule="auto"/>
      </w:pPr>
      <w:r>
        <w:separator/>
      </w:r>
    </w:p>
  </w:endnote>
  <w:endnote w:type="continuationSeparator" w:id="0">
    <w:p w:rsidR="00E14466" w:rsidRDefault="00E14466" w:rsidP="00C3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3B" w:rsidRDefault="00C3233B" w:rsidP="00C508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233B" w:rsidRDefault="00C3233B" w:rsidP="00C323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3B" w:rsidRPr="00C3233B" w:rsidRDefault="00C3233B" w:rsidP="00C50855">
    <w:pPr>
      <w:pStyle w:val="Altbilgi"/>
      <w:framePr w:wrap="around" w:vAnchor="text" w:hAnchor="margin" w:xAlign="right" w:y="1"/>
      <w:rPr>
        <w:rStyle w:val="SayfaNumaras"/>
        <w:rFonts w:ascii="Times New Roman" w:hAnsi="Times New Roman" w:cs="Times New Roman"/>
      </w:rPr>
    </w:pPr>
    <w:r w:rsidRPr="00C3233B">
      <w:rPr>
        <w:rStyle w:val="SayfaNumaras"/>
        <w:rFonts w:ascii="Times New Roman" w:hAnsi="Times New Roman" w:cs="Times New Roman"/>
      </w:rPr>
      <w:fldChar w:fldCharType="begin"/>
    </w:r>
    <w:r w:rsidRPr="00C3233B">
      <w:rPr>
        <w:rStyle w:val="SayfaNumaras"/>
        <w:rFonts w:ascii="Times New Roman" w:hAnsi="Times New Roman" w:cs="Times New Roman"/>
      </w:rPr>
      <w:instrText xml:space="preserve">PAGE  </w:instrText>
    </w:r>
    <w:r w:rsidRPr="00C3233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3233B">
      <w:rPr>
        <w:rStyle w:val="SayfaNumaras"/>
        <w:rFonts w:ascii="Times New Roman" w:hAnsi="Times New Roman" w:cs="Times New Roman"/>
      </w:rPr>
      <w:fldChar w:fldCharType="end"/>
    </w:r>
  </w:p>
  <w:p w:rsidR="00C3233B" w:rsidRPr="00C3233B" w:rsidRDefault="00C3233B" w:rsidP="00C3233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466" w:rsidRDefault="00E14466" w:rsidP="00C3233B">
      <w:pPr>
        <w:spacing w:after="0" w:line="240" w:lineRule="auto"/>
      </w:pPr>
      <w:r>
        <w:separator/>
      </w:r>
    </w:p>
  </w:footnote>
  <w:footnote w:type="continuationSeparator" w:id="0">
    <w:p w:rsidR="00E14466" w:rsidRDefault="00E14466" w:rsidP="00C32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3B" w:rsidRPr="004C277E" w:rsidRDefault="00C3233B" w:rsidP="00C3233B">
    <w:pPr>
      <w:spacing w:after="0" w:line="240" w:lineRule="auto"/>
      <w:jc w:val="both"/>
      <w:rPr>
        <w:rFonts w:ascii="Times New Roman" w:eastAsia="Times New Roman" w:hAnsi="Times New Roman" w:cs="Times New Roman"/>
        <w:b/>
        <w:color w:val="000000"/>
        <w:sz w:val="24"/>
        <w:szCs w:val="27"/>
        <w:lang w:val="tr-TR" w:eastAsia="tr-TR"/>
      </w:rPr>
    </w:pPr>
    <w:r w:rsidRPr="004C277E">
      <w:rPr>
        <w:rFonts w:ascii="Times New Roman" w:eastAsia="Times New Roman" w:hAnsi="Times New Roman" w:cs="Times New Roman"/>
        <w:b/>
        <w:color w:val="000000"/>
        <w:sz w:val="24"/>
        <w:szCs w:val="27"/>
        <w:lang w:val="tr-TR" w:eastAsia="tr-TR"/>
      </w:rPr>
      <w:t>Esas Sayısı : 1992/30</w:t>
    </w:r>
  </w:p>
  <w:p w:rsidR="00C3233B" w:rsidRPr="004C277E" w:rsidRDefault="00C3233B" w:rsidP="00C3233B">
    <w:pPr>
      <w:spacing w:after="0" w:line="240" w:lineRule="auto"/>
      <w:jc w:val="both"/>
      <w:rPr>
        <w:rFonts w:ascii="Times New Roman" w:eastAsia="Times New Roman" w:hAnsi="Times New Roman" w:cs="Times New Roman"/>
        <w:b/>
        <w:color w:val="000000"/>
        <w:sz w:val="24"/>
        <w:szCs w:val="27"/>
        <w:lang w:val="tr-TR" w:eastAsia="tr-TR"/>
      </w:rPr>
    </w:pPr>
    <w:r w:rsidRPr="004C277E">
      <w:rPr>
        <w:rFonts w:ascii="Times New Roman" w:eastAsia="Times New Roman" w:hAnsi="Times New Roman" w:cs="Times New Roman"/>
        <w:b/>
        <w:color w:val="000000"/>
        <w:sz w:val="24"/>
        <w:szCs w:val="27"/>
        <w:lang w:val="tr-TR" w:eastAsia="tr-TR"/>
      </w:rPr>
      <w:t>Karar Sayısı : 1992/36</w:t>
    </w:r>
  </w:p>
  <w:p w:rsidR="00C3233B" w:rsidRPr="00C3233B" w:rsidRDefault="00C3233B" w:rsidP="00C323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3B"/>
    <w:rsid w:val="007D70D8"/>
    <w:rsid w:val="00A040FC"/>
    <w:rsid w:val="00C3233B"/>
    <w:rsid w:val="00CE160E"/>
    <w:rsid w:val="00E1446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12C83-3538-409B-8F32-53A8DC06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3233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323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233B"/>
    <w:rPr>
      <w:lang w:val="en-US"/>
    </w:rPr>
  </w:style>
  <w:style w:type="character" w:styleId="SayfaNumaras">
    <w:name w:val="page number"/>
    <w:basedOn w:val="VarsaylanParagrafYazTipi"/>
    <w:uiPriority w:val="99"/>
    <w:semiHidden/>
    <w:unhideWhenUsed/>
    <w:rsid w:val="00C3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1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2018-12-17T05:42:00Z</dcterms:created>
  <dcterms:modified xsi:type="dcterms:W3CDTF">2018-12-17T05:43:00Z</dcterms:modified>
</cp:coreProperties>
</file>