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D07" w:rsidRPr="005B3D07" w:rsidRDefault="005B3D07" w:rsidP="005B3D07">
      <w:pPr>
        <w:pStyle w:val="NormalWeb"/>
        <w:ind w:firstLine="709"/>
        <w:jc w:val="both"/>
        <w:rPr>
          <w:color w:val="000000"/>
          <w:szCs w:val="27"/>
        </w:rPr>
      </w:pPr>
      <w:r w:rsidRPr="005B3D07">
        <w:rPr>
          <w:color w:val="000000"/>
          <w:szCs w:val="27"/>
        </w:rPr>
        <w:t>"...</w:t>
      </w:r>
    </w:p>
    <w:p w:rsidR="005B3D07" w:rsidRPr="005B3D07" w:rsidRDefault="005B3D07" w:rsidP="005B3D07">
      <w:pPr>
        <w:pStyle w:val="NormalWeb"/>
        <w:ind w:firstLine="709"/>
        <w:jc w:val="both"/>
        <w:rPr>
          <w:color w:val="000000"/>
          <w:szCs w:val="27"/>
        </w:rPr>
      </w:pPr>
      <w:r w:rsidRPr="005B3D07">
        <w:rPr>
          <w:color w:val="000000"/>
          <w:szCs w:val="27"/>
        </w:rPr>
        <w:t>II- İTİRAZIN GEREKÇESİ</w:t>
      </w:r>
    </w:p>
    <w:p w:rsidR="005B3D07" w:rsidRPr="005B3D07" w:rsidRDefault="005B3D07" w:rsidP="005B3D07">
      <w:pPr>
        <w:pStyle w:val="NormalWeb"/>
        <w:ind w:firstLine="709"/>
        <w:jc w:val="both"/>
        <w:rPr>
          <w:color w:val="000000"/>
          <w:szCs w:val="27"/>
        </w:rPr>
      </w:pPr>
      <w:r w:rsidRPr="005B3D07">
        <w:rPr>
          <w:color w:val="000000"/>
          <w:szCs w:val="27"/>
        </w:rPr>
        <w:t>İtiraz yoluna başvuran Mahkeme'nin gerekçesinde aynen şöyle denilmektedir:</w:t>
      </w:r>
    </w:p>
    <w:p w:rsidR="005B3D07" w:rsidRPr="005B3D07" w:rsidRDefault="005B3D07" w:rsidP="005B3D07">
      <w:pPr>
        <w:pStyle w:val="NormalWeb"/>
        <w:ind w:firstLine="709"/>
        <w:jc w:val="both"/>
        <w:rPr>
          <w:color w:val="000000"/>
          <w:szCs w:val="27"/>
        </w:rPr>
      </w:pPr>
      <w:r w:rsidRPr="005B3D07">
        <w:rPr>
          <w:color w:val="000000"/>
          <w:szCs w:val="27"/>
        </w:rPr>
        <w:t xml:space="preserve">"Dosya içeriğine göre sanık </w:t>
      </w:r>
      <w:proofErr w:type="spellStart"/>
      <w:r w:rsidRPr="005B3D07">
        <w:rPr>
          <w:color w:val="000000"/>
          <w:szCs w:val="27"/>
        </w:rPr>
        <w:t>İFŞ.'in</w:t>
      </w:r>
      <w:proofErr w:type="spellEnd"/>
      <w:r w:rsidRPr="005B3D07">
        <w:rPr>
          <w:color w:val="000000"/>
          <w:szCs w:val="27"/>
        </w:rPr>
        <w:t xml:space="preserve"> Emekli Sandığı iştirakçisi iken, daha sonra emekliye ayrılarak 44-791-157 sicil numaralı dosyasından emekli maaşı almakta olduğu,</w:t>
      </w:r>
    </w:p>
    <w:p w:rsidR="005B3D07" w:rsidRPr="005B3D07" w:rsidRDefault="005B3D07" w:rsidP="005B3D07">
      <w:pPr>
        <w:pStyle w:val="NormalWeb"/>
        <w:ind w:firstLine="709"/>
        <w:jc w:val="both"/>
        <w:rPr>
          <w:color w:val="000000"/>
          <w:szCs w:val="27"/>
        </w:rPr>
      </w:pPr>
      <w:r w:rsidRPr="005B3D07">
        <w:rPr>
          <w:color w:val="000000"/>
          <w:szCs w:val="27"/>
        </w:rPr>
        <w:t xml:space="preserve">Ancak, sanık İFŞ. </w:t>
      </w:r>
      <w:proofErr w:type="gramStart"/>
      <w:r w:rsidRPr="005B3D07">
        <w:rPr>
          <w:color w:val="000000"/>
          <w:szCs w:val="27"/>
        </w:rPr>
        <w:t>hiç</w:t>
      </w:r>
      <w:proofErr w:type="gramEnd"/>
      <w:r w:rsidRPr="005B3D07">
        <w:rPr>
          <w:color w:val="000000"/>
          <w:szCs w:val="27"/>
        </w:rPr>
        <w:t xml:space="preserve"> evlenmemiş olup, emekli sandığından emekli maaşı alan babası </w:t>
      </w:r>
      <w:proofErr w:type="spellStart"/>
      <w:r w:rsidRPr="005B3D07">
        <w:rPr>
          <w:color w:val="000000"/>
          <w:szCs w:val="27"/>
        </w:rPr>
        <w:t>NŞ'in</w:t>
      </w:r>
      <w:proofErr w:type="spellEnd"/>
      <w:r w:rsidRPr="005B3D07">
        <w:rPr>
          <w:color w:val="000000"/>
          <w:szCs w:val="27"/>
        </w:rPr>
        <w:t xml:space="preserve"> ölümünden ötürü vaki müracaatı üzerine kendisine 02.791.41. sicil numaralı dosyadan yetim aylığı bağlanarak 1.7.1987-31.1.1989 tarihleri arasında Emekli Sandığı'ndan toplam 1.821.731.-TL yetim aylığı aldığı,</w:t>
      </w:r>
    </w:p>
    <w:p w:rsidR="005B3D07" w:rsidRPr="005B3D07" w:rsidRDefault="005B3D07" w:rsidP="005B3D07">
      <w:pPr>
        <w:pStyle w:val="NormalWeb"/>
        <w:ind w:firstLine="709"/>
        <w:jc w:val="both"/>
        <w:rPr>
          <w:color w:val="000000"/>
          <w:szCs w:val="27"/>
        </w:rPr>
      </w:pPr>
      <w:proofErr w:type="gramStart"/>
      <w:r w:rsidRPr="005B3D07">
        <w:rPr>
          <w:color w:val="000000"/>
          <w:szCs w:val="27"/>
        </w:rPr>
        <w:t xml:space="preserve">Ne </w:t>
      </w:r>
      <w:proofErr w:type="spellStart"/>
      <w:r w:rsidRPr="005B3D07">
        <w:rPr>
          <w:color w:val="000000"/>
          <w:szCs w:val="27"/>
        </w:rPr>
        <w:t>varki</w:t>
      </w:r>
      <w:proofErr w:type="spellEnd"/>
      <w:r w:rsidRPr="005B3D07">
        <w:rPr>
          <w:color w:val="000000"/>
          <w:szCs w:val="27"/>
        </w:rPr>
        <w:t>, daha sonra 5434 sayılı Emekli Sandığı Yasası'na göre hem emekli maaşı ve hem de yetim aylığının birlikte ödenemeyeceğinden bahisle sanığa bağlanan yetim aylığı kesilerek yapılan ödemelerin mevcut emekli maaşından mahsup edildiği gibi, ayrıca sanığın yetim aylığı bağlanmasına yönelik vaki müracaatı nedeniyle hakkında resmi evrakta sahtecilik suçundan amme davası açıldığı,</w:t>
      </w:r>
      <w:proofErr w:type="gramEnd"/>
    </w:p>
    <w:p w:rsidR="005B3D07" w:rsidRPr="005B3D07" w:rsidRDefault="005B3D07" w:rsidP="005B3D07">
      <w:pPr>
        <w:pStyle w:val="NormalWeb"/>
        <w:ind w:firstLine="709"/>
        <w:jc w:val="both"/>
        <w:rPr>
          <w:color w:val="000000"/>
          <w:szCs w:val="27"/>
        </w:rPr>
      </w:pPr>
      <w:r w:rsidRPr="005B3D07">
        <w:rPr>
          <w:color w:val="000000"/>
          <w:szCs w:val="27"/>
        </w:rPr>
        <w:t xml:space="preserve">Sanık İFŞ. </w:t>
      </w:r>
      <w:proofErr w:type="gramStart"/>
      <w:r w:rsidRPr="005B3D07">
        <w:rPr>
          <w:color w:val="000000"/>
          <w:szCs w:val="27"/>
        </w:rPr>
        <w:t>ile</w:t>
      </w:r>
      <w:proofErr w:type="gramEnd"/>
      <w:r w:rsidRPr="005B3D07">
        <w:rPr>
          <w:color w:val="000000"/>
          <w:szCs w:val="27"/>
        </w:rPr>
        <w:t xml:space="preserve"> ilgili olayın izah tarzının bu olduğu,</w:t>
      </w:r>
    </w:p>
    <w:p w:rsidR="005B3D07" w:rsidRPr="005B3D07" w:rsidRDefault="005B3D07" w:rsidP="005B3D07">
      <w:pPr>
        <w:pStyle w:val="NormalWeb"/>
        <w:ind w:firstLine="709"/>
        <w:jc w:val="both"/>
        <w:rPr>
          <w:color w:val="000000"/>
          <w:szCs w:val="27"/>
        </w:rPr>
      </w:pPr>
      <w:proofErr w:type="gramStart"/>
      <w:r w:rsidRPr="005B3D07">
        <w:rPr>
          <w:color w:val="000000"/>
          <w:szCs w:val="27"/>
        </w:rPr>
        <w:t xml:space="preserve">Öte yandan aldırılıp dosyasına ibraz edilen Emekli Sandığı Genel Müdürlüğü'nün 22.9.1989 tarih ve TAH.1/44.791.157 sayılı Yasa içeriğine göre Emekli Sandığı'ndan emekli aylığı almakta iken vefat eden iştirakçilerin hiç evlenmemiş kız çocuklarının Sosyal Sigortalar Kurumuna veya </w:t>
      </w:r>
      <w:proofErr w:type="spellStart"/>
      <w:r w:rsidRPr="005B3D07">
        <w:rPr>
          <w:color w:val="000000"/>
          <w:szCs w:val="27"/>
        </w:rPr>
        <w:t>Bağ-Kur'a</w:t>
      </w:r>
      <w:proofErr w:type="spellEnd"/>
      <w:r w:rsidRPr="005B3D07">
        <w:rPr>
          <w:color w:val="000000"/>
          <w:szCs w:val="27"/>
        </w:rPr>
        <w:t xml:space="preserve"> tabi olarak çalışmakta olsalar veya bu kurumlardan emekli aylığı almakta olsalar bile kendilerine yetim aylığının bağlandığını açık ve kesin bir şekilde bildirildiği,</w:t>
      </w:r>
      <w:proofErr w:type="gramEnd"/>
    </w:p>
    <w:p w:rsidR="005B3D07" w:rsidRPr="005B3D07" w:rsidRDefault="005B3D07" w:rsidP="005B3D07">
      <w:pPr>
        <w:pStyle w:val="NormalWeb"/>
        <w:ind w:firstLine="709"/>
        <w:jc w:val="both"/>
        <w:rPr>
          <w:color w:val="000000"/>
          <w:szCs w:val="27"/>
        </w:rPr>
      </w:pPr>
      <w:r w:rsidRPr="005B3D07">
        <w:rPr>
          <w:color w:val="000000"/>
          <w:szCs w:val="27"/>
        </w:rPr>
        <w:t xml:space="preserve">Hal bu olunca, sanık </w:t>
      </w:r>
      <w:proofErr w:type="spellStart"/>
      <w:r w:rsidRPr="005B3D07">
        <w:rPr>
          <w:color w:val="000000"/>
          <w:szCs w:val="27"/>
        </w:rPr>
        <w:t>İFŞ.'in</w:t>
      </w:r>
      <w:proofErr w:type="spellEnd"/>
      <w:r w:rsidRPr="005B3D07">
        <w:rPr>
          <w:color w:val="000000"/>
          <w:szCs w:val="27"/>
        </w:rPr>
        <w:t xml:space="preserve"> Sosyal Sigortalar Kurumu veya </w:t>
      </w:r>
      <w:proofErr w:type="spellStart"/>
      <w:r w:rsidRPr="005B3D07">
        <w:rPr>
          <w:color w:val="000000"/>
          <w:szCs w:val="27"/>
        </w:rPr>
        <w:t>Bağ-Kur</w:t>
      </w:r>
      <w:proofErr w:type="spellEnd"/>
      <w:r w:rsidRPr="005B3D07">
        <w:rPr>
          <w:color w:val="000000"/>
          <w:szCs w:val="27"/>
        </w:rPr>
        <w:t xml:space="preserve"> çalışan veya emeklisi olmaksızın fakat Emekli Sandığı'na tabi iştirakçi olup hiç evlenmemiş olması nedeniyle Emekli Sandığı'ndan emekli maaşı almakta olan babasının ölümünden ötürü kendisine yetim aylığı bağlanmaması keyfiyeti Anayasa'nın eşitlik ilkesine ters düşmektedir.</w:t>
      </w:r>
    </w:p>
    <w:p w:rsidR="005B3D07" w:rsidRPr="005B3D07" w:rsidRDefault="005B3D07" w:rsidP="005B3D07">
      <w:pPr>
        <w:pStyle w:val="NormalWeb"/>
        <w:ind w:firstLine="709"/>
        <w:jc w:val="both"/>
        <w:rPr>
          <w:color w:val="000000"/>
          <w:szCs w:val="27"/>
        </w:rPr>
      </w:pPr>
      <w:r w:rsidRPr="005B3D07">
        <w:rPr>
          <w:color w:val="000000"/>
          <w:szCs w:val="27"/>
        </w:rPr>
        <w:t xml:space="preserve">Başka bir deyimle anılan şekil ve biçimdeki Emekli Sandığı iştirakçileri bağlı bulundukları kendi sosyal kurumlarınca maddî müeyyide altında tutulmalarına karşın, başka kurumlara bağlı iştirakçilere yetim aylığının bağlanması keyfiyeti hak, adalet ve </w:t>
      </w:r>
      <w:proofErr w:type="spellStart"/>
      <w:r w:rsidRPr="005B3D07">
        <w:rPr>
          <w:color w:val="000000"/>
          <w:szCs w:val="27"/>
        </w:rPr>
        <w:t>nasafet</w:t>
      </w:r>
      <w:proofErr w:type="spellEnd"/>
      <w:r w:rsidRPr="005B3D07">
        <w:rPr>
          <w:color w:val="000000"/>
          <w:szCs w:val="27"/>
        </w:rPr>
        <w:t xml:space="preserve"> kaidelerine göre telafisi mümkün olmayan bir uygulama olup,</w:t>
      </w:r>
    </w:p>
    <w:p w:rsidR="005B3D07" w:rsidRPr="005B3D07" w:rsidRDefault="005B3D07" w:rsidP="005B3D07">
      <w:pPr>
        <w:pStyle w:val="NormalWeb"/>
        <w:ind w:firstLine="709"/>
        <w:jc w:val="both"/>
        <w:rPr>
          <w:color w:val="000000"/>
          <w:szCs w:val="27"/>
        </w:rPr>
      </w:pPr>
      <w:r w:rsidRPr="005B3D07">
        <w:rPr>
          <w:color w:val="000000"/>
          <w:szCs w:val="27"/>
        </w:rPr>
        <w:t xml:space="preserve">Emekli Sandığı'nın bu farklı uygulaması her </w:t>
      </w:r>
      <w:proofErr w:type="spellStart"/>
      <w:r w:rsidRPr="005B3D07">
        <w:rPr>
          <w:color w:val="000000"/>
          <w:szCs w:val="27"/>
        </w:rPr>
        <w:t>halûkarda</w:t>
      </w:r>
      <w:proofErr w:type="spellEnd"/>
      <w:r w:rsidRPr="005B3D07">
        <w:rPr>
          <w:color w:val="000000"/>
          <w:szCs w:val="27"/>
        </w:rPr>
        <w:t xml:space="preserve"> Anayasa'nın eşitlik ilkesiyle bağdaşmamaktadır.</w:t>
      </w:r>
    </w:p>
    <w:p w:rsidR="00F74073" w:rsidRPr="005B3D07" w:rsidRDefault="005B3D07" w:rsidP="005B3D07">
      <w:pPr>
        <w:pStyle w:val="NormalWeb"/>
        <w:ind w:firstLine="709"/>
        <w:jc w:val="both"/>
        <w:rPr>
          <w:color w:val="000000"/>
          <w:szCs w:val="27"/>
        </w:rPr>
      </w:pPr>
      <w:r w:rsidRPr="005B3D07">
        <w:rPr>
          <w:color w:val="000000"/>
          <w:szCs w:val="27"/>
        </w:rPr>
        <w:t xml:space="preserve">Bu nedenle sanık İFŞ. hakkında resmî evrakta sahtecilik suçundan kamu davası açılmasına konu ve ayrıca sanığın emekli maaşı almış olmasından ötürü Emekli Sandığı iştirakçisi babası </w:t>
      </w:r>
      <w:proofErr w:type="spellStart"/>
      <w:r w:rsidRPr="005B3D07">
        <w:rPr>
          <w:color w:val="000000"/>
          <w:szCs w:val="27"/>
        </w:rPr>
        <w:t>NŞin</w:t>
      </w:r>
      <w:proofErr w:type="spellEnd"/>
      <w:r w:rsidRPr="005B3D07">
        <w:rPr>
          <w:color w:val="000000"/>
          <w:szCs w:val="27"/>
        </w:rPr>
        <w:t xml:space="preserve"> ölümü nedeniyle yetim aylığı almasına mani 5434 sayılı Emekli Sandığı Yasası'nın 99/1 ve ilgili diğer maddeleri yukarıda izah edildiği üzere Anayasa'nın eşitlik ilkesiyle bağdaşmayan farklı uygulamalara yer vermiş olmakla bahsi geçen 5434 sayılı Yasa'nın 99/1. madde ve fıkrasının Anayasa Mahkemesi'nce iptalinin şart ve lazım olduğu ve bu hususta Mahkeme kurulunda vicdani kanaat hasıl olduğu</w:t>
      </w:r>
      <w:proofErr w:type="gramStart"/>
      <w:r w:rsidRPr="005B3D07">
        <w:rPr>
          <w:color w:val="000000"/>
          <w:szCs w:val="27"/>
        </w:rPr>
        <w:t>....</w:t>
      </w:r>
      <w:proofErr w:type="gramEnd"/>
      <w:r w:rsidRPr="005B3D07">
        <w:rPr>
          <w:color w:val="000000"/>
          <w:szCs w:val="27"/>
        </w:rPr>
        <w:t>"</w:t>
      </w:r>
      <w:r w:rsidRPr="005B3D07">
        <w:rPr>
          <w:color w:val="000000"/>
          <w:szCs w:val="27"/>
        </w:rPr>
        <w:t>"</w:t>
      </w:r>
      <w:bookmarkStart w:id="0" w:name="_GoBack"/>
      <w:bookmarkEnd w:id="0"/>
    </w:p>
    <w:sectPr w:rsidR="00F74073" w:rsidRPr="005B3D0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99C" w:rsidRDefault="0055099C" w:rsidP="005B3D07">
      <w:pPr>
        <w:spacing w:after="0" w:line="240" w:lineRule="auto"/>
      </w:pPr>
      <w:r>
        <w:separator/>
      </w:r>
    </w:p>
  </w:endnote>
  <w:endnote w:type="continuationSeparator" w:id="0">
    <w:p w:rsidR="0055099C" w:rsidRDefault="0055099C" w:rsidP="005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D07" w:rsidRDefault="005B3D07" w:rsidP="00261C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B3D07" w:rsidRDefault="005B3D07" w:rsidP="005B3D0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D07" w:rsidRPr="005B3D07" w:rsidRDefault="005B3D07" w:rsidP="00261C87">
    <w:pPr>
      <w:pStyle w:val="Altbilgi"/>
      <w:framePr w:wrap="around" w:vAnchor="text" w:hAnchor="margin" w:xAlign="right" w:y="1"/>
      <w:rPr>
        <w:rStyle w:val="SayfaNumaras"/>
        <w:rFonts w:ascii="Times New Roman" w:hAnsi="Times New Roman" w:cs="Times New Roman"/>
      </w:rPr>
    </w:pPr>
    <w:r w:rsidRPr="005B3D07">
      <w:rPr>
        <w:rStyle w:val="SayfaNumaras"/>
        <w:rFonts w:ascii="Times New Roman" w:hAnsi="Times New Roman" w:cs="Times New Roman"/>
      </w:rPr>
      <w:fldChar w:fldCharType="begin"/>
    </w:r>
    <w:r w:rsidRPr="005B3D07">
      <w:rPr>
        <w:rStyle w:val="SayfaNumaras"/>
        <w:rFonts w:ascii="Times New Roman" w:hAnsi="Times New Roman" w:cs="Times New Roman"/>
      </w:rPr>
      <w:instrText xml:space="preserve">PAGE  </w:instrText>
    </w:r>
    <w:r w:rsidRPr="005B3D0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B3D07">
      <w:rPr>
        <w:rStyle w:val="SayfaNumaras"/>
        <w:rFonts w:ascii="Times New Roman" w:hAnsi="Times New Roman" w:cs="Times New Roman"/>
      </w:rPr>
      <w:fldChar w:fldCharType="end"/>
    </w:r>
  </w:p>
  <w:p w:rsidR="005B3D07" w:rsidRPr="005B3D07" w:rsidRDefault="005B3D07" w:rsidP="005B3D0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99C" w:rsidRDefault="0055099C" w:rsidP="005B3D07">
      <w:pPr>
        <w:spacing w:after="0" w:line="240" w:lineRule="auto"/>
      </w:pPr>
      <w:r>
        <w:separator/>
      </w:r>
    </w:p>
  </w:footnote>
  <w:footnote w:type="continuationSeparator" w:id="0">
    <w:p w:rsidR="0055099C" w:rsidRDefault="0055099C" w:rsidP="005B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D07" w:rsidRPr="00960792" w:rsidRDefault="005B3D07" w:rsidP="005B3D07">
    <w:pPr>
      <w:spacing w:after="0" w:line="240" w:lineRule="auto"/>
      <w:jc w:val="both"/>
      <w:rPr>
        <w:rFonts w:ascii="Times New Roman" w:eastAsia="Times New Roman" w:hAnsi="Times New Roman" w:cs="Times New Roman"/>
        <w:b/>
        <w:color w:val="000000"/>
        <w:sz w:val="24"/>
        <w:szCs w:val="27"/>
        <w:lang w:val="tr-TR" w:eastAsia="tr-TR"/>
      </w:rPr>
    </w:pPr>
    <w:r w:rsidRPr="00960792">
      <w:rPr>
        <w:rFonts w:ascii="Times New Roman" w:eastAsia="Times New Roman" w:hAnsi="Times New Roman" w:cs="Times New Roman"/>
        <w:b/>
        <w:color w:val="000000"/>
        <w:sz w:val="24"/>
        <w:szCs w:val="27"/>
        <w:lang w:val="tr-TR" w:eastAsia="tr-TR"/>
      </w:rPr>
      <w:t xml:space="preserve">Esas </w:t>
    </w:r>
    <w:proofErr w:type="gramStart"/>
    <w:r w:rsidRPr="00960792">
      <w:rPr>
        <w:rFonts w:ascii="Times New Roman" w:eastAsia="Times New Roman" w:hAnsi="Times New Roman" w:cs="Times New Roman"/>
        <w:b/>
        <w:color w:val="000000"/>
        <w:sz w:val="24"/>
        <w:szCs w:val="27"/>
        <w:lang w:val="tr-TR" w:eastAsia="tr-TR"/>
      </w:rPr>
      <w:t>Sayısı : 1991</w:t>
    </w:r>
    <w:proofErr w:type="gramEnd"/>
    <w:r w:rsidRPr="00960792">
      <w:rPr>
        <w:rFonts w:ascii="Times New Roman" w:eastAsia="Times New Roman" w:hAnsi="Times New Roman" w:cs="Times New Roman"/>
        <w:b/>
        <w:color w:val="000000"/>
        <w:sz w:val="24"/>
        <w:szCs w:val="27"/>
        <w:lang w:val="tr-TR" w:eastAsia="tr-TR"/>
      </w:rPr>
      <w:t>/13</w:t>
    </w:r>
  </w:p>
  <w:p w:rsidR="005B3D07" w:rsidRPr="00960792" w:rsidRDefault="005B3D07" w:rsidP="005B3D07">
    <w:pPr>
      <w:spacing w:after="0" w:line="240" w:lineRule="auto"/>
      <w:jc w:val="both"/>
      <w:rPr>
        <w:rFonts w:ascii="Times New Roman" w:eastAsia="Times New Roman" w:hAnsi="Times New Roman" w:cs="Times New Roman"/>
        <w:b/>
        <w:color w:val="000000"/>
        <w:sz w:val="24"/>
        <w:szCs w:val="27"/>
        <w:lang w:val="tr-TR" w:eastAsia="tr-TR"/>
      </w:rPr>
    </w:pPr>
    <w:r w:rsidRPr="00960792">
      <w:rPr>
        <w:rFonts w:ascii="Times New Roman" w:eastAsia="Times New Roman" w:hAnsi="Times New Roman" w:cs="Times New Roman"/>
        <w:b/>
        <w:color w:val="000000"/>
        <w:sz w:val="24"/>
        <w:szCs w:val="27"/>
        <w:lang w:val="tr-TR" w:eastAsia="tr-TR"/>
      </w:rPr>
      <w:t xml:space="preserve">Karar </w:t>
    </w:r>
    <w:proofErr w:type="gramStart"/>
    <w:r w:rsidRPr="00960792">
      <w:rPr>
        <w:rFonts w:ascii="Times New Roman" w:eastAsia="Times New Roman" w:hAnsi="Times New Roman" w:cs="Times New Roman"/>
        <w:b/>
        <w:color w:val="000000"/>
        <w:sz w:val="24"/>
        <w:szCs w:val="27"/>
        <w:lang w:val="tr-TR" w:eastAsia="tr-TR"/>
      </w:rPr>
      <w:t>Sayısı : 1992</w:t>
    </w:r>
    <w:proofErr w:type="gramEnd"/>
    <w:r w:rsidRPr="00960792">
      <w:rPr>
        <w:rFonts w:ascii="Times New Roman" w:eastAsia="Times New Roman" w:hAnsi="Times New Roman" w:cs="Times New Roman"/>
        <w:b/>
        <w:color w:val="000000"/>
        <w:sz w:val="24"/>
        <w:szCs w:val="27"/>
        <w:lang w:val="tr-TR" w:eastAsia="tr-TR"/>
      </w:rPr>
      <w:t>/10</w:t>
    </w:r>
  </w:p>
  <w:p w:rsidR="005B3D07" w:rsidRPr="005B3D07" w:rsidRDefault="005B3D07" w:rsidP="005B3D0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07"/>
    <w:rsid w:val="0055099C"/>
    <w:rsid w:val="005B3D07"/>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E35C9-B68D-4FDF-AD4B-F32941A7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unhideWhenUsed/>
    <w:rsid w:val="005B3D0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B3D0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3D07"/>
    <w:rPr>
      <w:lang w:val="en-US"/>
    </w:rPr>
  </w:style>
  <w:style w:type="character" w:styleId="SayfaNumaras">
    <w:name w:val="page number"/>
    <w:basedOn w:val="VarsaylanParagrafYazTipi"/>
    <w:uiPriority w:val="99"/>
    <w:semiHidden/>
    <w:unhideWhenUsed/>
    <w:rsid w:val="005B3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0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2018-12-13T11:01:00Z</dcterms:created>
  <dcterms:modified xsi:type="dcterms:W3CDTF">2018-12-13T11:02:00Z</dcterms:modified>
</cp:coreProperties>
</file>