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D11" w:rsidRPr="00E35D11" w:rsidRDefault="00E35D11" w:rsidP="00E35D11">
      <w:pPr>
        <w:pStyle w:val="NormalWeb"/>
        <w:ind w:firstLine="709"/>
        <w:jc w:val="both"/>
        <w:rPr>
          <w:color w:val="000000"/>
          <w:szCs w:val="27"/>
        </w:rPr>
      </w:pPr>
      <w:r w:rsidRPr="00E35D11">
        <w:rPr>
          <w:color w:val="000000"/>
          <w:szCs w:val="27"/>
        </w:rPr>
        <w:t>"...</w:t>
      </w:r>
      <w:bookmarkStart w:id="0" w:name="_GoBack"/>
      <w:bookmarkEnd w:id="0"/>
    </w:p>
    <w:p w:rsidR="00E35D11" w:rsidRPr="00E35D11" w:rsidRDefault="00E35D11" w:rsidP="00E35D11">
      <w:pPr>
        <w:pStyle w:val="NormalWeb"/>
        <w:ind w:firstLine="709"/>
        <w:jc w:val="both"/>
        <w:rPr>
          <w:color w:val="000000"/>
          <w:szCs w:val="27"/>
        </w:rPr>
      </w:pPr>
      <w:r w:rsidRPr="00E35D11">
        <w:rPr>
          <w:color w:val="000000"/>
          <w:szCs w:val="27"/>
        </w:rPr>
        <w:t>II- İTİRAZIN GEREKÇESİ</w:t>
      </w:r>
    </w:p>
    <w:p w:rsidR="00E35D11" w:rsidRPr="00E35D11" w:rsidRDefault="00E35D11" w:rsidP="00E35D11">
      <w:pPr>
        <w:pStyle w:val="NormalWeb"/>
        <w:ind w:firstLine="709"/>
        <w:jc w:val="both"/>
        <w:rPr>
          <w:color w:val="000000"/>
          <w:szCs w:val="27"/>
        </w:rPr>
      </w:pPr>
      <w:r w:rsidRPr="00E35D11">
        <w:rPr>
          <w:color w:val="000000"/>
          <w:szCs w:val="27"/>
        </w:rPr>
        <w:t>İtiraz yoluna başvuran Mahkeme'nin bu konudaki görüşünü açıklayan kararı şöyledir:</w:t>
      </w:r>
    </w:p>
    <w:p w:rsidR="00E35D11" w:rsidRPr="00E35D11" w:rsidRDefault="00E35D11" w:rsidP="00E35D11">
      <w:pPr>
        <w:pStyle w:val="NormalWeb"/>
        <w:ind w:firstLine="709"/>
        <w:jc w:val="both"/>
        <w:rPr>
          <w:color w:val="000000"/>
          <w:szCs w:val="27"/>
        </w:rPr>
      </w:pPr>
      <w:r w:rsidRPr="00E35D11">
        <w:rPr>
          <w:color w:val="000000"/>
          <w:szCs w:val="27"/>
        </w:rPr>
        <w:t xml:space="preserve">"Sanığa uygulanması, ihtimali olan </w:t>
      </w:r>
      <w:proofErr w:type="spellStart"/>
      <w:r w:rsidRPr="00E35D11">
        <w:rPr>
          <w:color w:val="000000"/>
          <w:szCs w:val="27"/>
        </w:rPr>
        <w:t>VUKnun</w:t>
      </w:r>
      <w:proofErr w:type="spellEnd"/>
      <w:r w:rsidRPr="00E35D11">
        <w:rPr>
          <w:color w:val="000000"/>
          <w:szCs w:val="27"/>
        </w:rPr>
        <w:t xml:space="preserve"> 360. maddesinin Anayasa'nın "Başlangıç kısmı 8. paragrafı ile 2. ve 10. maddelerine" aykırı olduğu aşağıdaki gerekçelerle anlaşılmaktadır.</w:t>
      </w:r>
    </w:p>
    <w:p w:rsidR="00E35D11" w:rsidRPr="00E35D11" w:rsidRDefault="00E35D11" w:rsidP="00E35D11">
      <w:pPr>
        <w:pStyle w:val="NormalWeb"/>
        <w:ind w:firstLine="709"/>
        <w:jc w:val="both"/>
        <w:rPr>
          <w:color w:val="000000"/>
          <w:szCs w:val="27"/>
        </w:rPr>
      </w:pPr>
      <w:r w:rsidRPr="00E35D11">
        <w:rPr>
          <w:color w:val="000000"/>
          <w:szCs w:val="27"/>
        </w:rPr>
        <w:t>3506 sayılı Yasa ile değişik 647 sayılı Yasa'nın 4. maddesi ile Kısa süreli Hürriyeti bağlayıcı cezaların suç tarihi dikkate alındığında her bir gün karşılığı olarak kabahatlerde günlüğü 3000, cürümlerde ise 5000 lira hesabıyla paraya çevrilmesi esası ve bu hükmün bütün kısa süreli hürriyeti bağlayıcı cezalara uygulanabileceği kuralı getirilmiştir.</w:t>
      </w:r>
    </w:p>
    <w:p w:rsidR="00E35D11" w:rsidRPr="00E35D11" w:rsidRDefault="00E35D11" w:rsidP="00E35D11">
      <w:pPr>
        <w:pStyle w:val="NormalWeb"/>
        <w:ind w:firstLine="709"/>
        <w:jc w:val="both"/>
        <w:rPr>
          <w:color w:val="000000"/>
          <w:szCs w:val="27"/>
        </w:rPr>
      </w:pPr>
      <w:proofErr w:type="gramStart"/>
      <w:r w:rsidRPr="00E35D11">
        <w:rPr>
          <w:color w:val="000000"/>
          <w:szCs w:val="27"/>
        </w:rPr>
        <w:t xml:space="preserve">Ancak; 213 sayılı </w:t>
      </w:r>
      <w:proofErr w:type="spellStart"/>
      <w:r w:rsidRPr="00E35D11">
        <w:rPr>
          <w:color w:val="000000"/>
          <w:szCs w:val="27"/>
        </w:rPr>
        <w:t>VUKnun</w:t>
      </w:r>
      <w:proofErr w:type="spellEnd"/>
      <w:r w:rsidRPr="00E35D11">
        <w:rPr>
          <w:color w:val="000000"/>
          <w:szCs w:val="27"/>
        </w:rPr>
        <w:t xml:space="preserve"> 358. maddesinde belirlenen vergi kaçakçılığına teşebbüs suçu için öngörülen cezai yaptırımı düzenleyen, 360. maddesindeki hapis cezasının alt sınırı 1 ay olmasına rağmen, bu hapis cezasının paraya çevrilmesinde 3505 sayılı Yasa'nın 9. maddesi ile eklenen fıkra gereğince; her bir gün için sanayi sektörü için belirlenen yürürlükteki asgari ücretin 1 aylık tutarının yarısının esas alınacağı hükmü getirilmiştir.</w:t>
      </w:r>
      <w:proofErr w:type="gramEnd"/>
    </w:p>
    <w:p w:rsidR="00E35D11" w:rsidRPr="00E35D11" w:rsidRDefault="00E35D11" w:rsidP="00E35D11">
      <w:pPr>
        <w:pStyle w:val="NormalWeb"/>
        <w:ind w:firstLine="709"/>
        <w:jc w:val="both"/>
        <w:rPr>
          <w:color w:val="000000"/>
          <w:szCs w:val="27"/>
        </w:rPr>
      </w:pPr>
      <w:r w:rsidRPr="00E35D11">
        <w:rPr>
          <w:color w:val="000000"/>
          <w:szCs w:val="27"/>
        </w:rPr>
        <w:t xml:space="preserve">Görüleceği üzere; </w:t>
      </w:r>
      <w:proofErr w:type="spellStart"/>
      <w:r w:rsidRPr="00E35D11">
        <w:rPr>
          <w:color w:val="000000"/>
          <w:szCs w:val="27"/>
        </w:rPr>
        <w:t>VUKnun</w:t>
      </w:r>
      <w:proofErr w:type="spellEnd"/>
      <w:r w:rsidRPr="00E35D11">
        <w:rPr>
          <w:color w:val="000000"/>
          <w:szCs w:val="27"/>
        </w:rPr>
        <w:t xml:space="preserve"> 360. maddesinde belirtilen 1 aylık hapis cezası kısa süreli hürriyeti bağlayıcı cezadır. Vergi kaçakçılığına teşebbüs suçu için sanığa alt sınır gözetilerek 1 ay hapis cezası verilmiş olsa ve bu cezanın kısa süreli hürriyeti bağlayıcı ceza olması sebebi ile paraya çevrilmesi halinde normal </w:t>
      </w:r>
      <w:proofErr w:type="gramStart"/>
      <w:r w:rsidRPr="00E35D11">
        <w:rPr>
          <w:color w:val="000000"/>
          <w:szCs w:val="27"/>
        </w:rPr>
        <w:t>prosedür</w:t>
      </w:r>
      <w:proofErr w:type="gramEnd"/>
      <w:r w:rsidRPr="00E35D11">
        <w:rPr>
          <w:color w:val="000000"/>
          <w:szCs w:val="27"/>
        </w:rPr>
        <w:t xml:space="preserve"> olan </w:t>
      </w:r>
      <w:proofErr w:type="spellStart"/>
      <w:r w:rsidRPr="00E35D11">
        <w:rPr>
          <w:color w:val="000000"/>
          <w:szCs w:val="27"/>
        </w:rPr>
        <w:t>VUKnun</w:t>
      </w:r>
      <w:proofErr w:type="spellEnd"/>
      <w:r w:rsidRPr="00E35D11">
        <w:rPr>
          <w:color w:val="000000"/>
          <w:szCs w:val="27"/>
        </w:rPr>
        <w:t xml:space="preserve"> 360. maddesi hükmü uygulandığından 1990 yılı için;</w:t>
      </w:r>
    </w:p>
    <w:p w:rsidR="00E35D11" w:rsidRPr="00E35D11" w:rsidRDefault="00E35D11" w:rsidP="00E35D11">
      <w:pPr>
        <w:pStyle w:val="NormalWeb"/>
        <w:ind w:firstLine="709"/>
        <w:jc w:val="both"/>
        <w:rPr>
          <w:color w:val="000000"/>
          <w:szCs w:val="27"/>
        </w:rPr>
      </w:pPr>
      <w:r w:rsidRPr="00E35D11">
        <w:rPr>
          <w:color w:val="000000"/>
          <w:szCs w:val="27"/>
        </w:rPr>
        <w:t xml:space="preserve">1990 yılı 2. döneminde asgari ücret aylık 414.000.- lira olduğundan; 30 gün x 207.000 TL = 6.210.000 TL. </w:t>
      </w:r>
      <w:proofErr w:type="gramStart"/>
      <w:r w:rsidRPr="00E35D11">
        <w:rPr>
          <w:color w:val="000000"/>
          <w:szCs w:val="27"/>
        </w:rPr>
        <w:t>Ağır Para cezasına hükmedilmesi.</w:t>
      </w:r>
      <w:proofErr w:type="gramEnd"/>
    </w:p>
    <w:p w:rsidR="00E35D11" w:rsidRPr="00E35D11" w:rsidRDefault="00E35D11" w:rsidP="00E35D11">
      <w:pPr>
        <w:pStyle w:val="NormalWeb"/>
        <w:ind w:firstLine="709"/>
        <w:jc w:val="both"/>
        <w:rPr>
          <w:color w:val="000000"/>
          <w:szCs w:val="27"/>
        </w:rPr>
      </w:pPr>
      <w:proofErr w:type="gramStart"/>
      <w:r w:rsidRPr="00E35D11">
        <w:rPr>
          <w:color w:val="000000"/>
          <w:szCs w:val="27"/>
        </w:rPr>
        <w:t>Oysa;</w:t>
      </w:r>
      <w:proofErr w:type="gramEnd"/>
    </w:p>
    <w:p w:rsidR="00E35D11" w:rsidRPr="00E35D11" w:rsidRDefault="00E35D11" w:rsidP="00E35D11">
      <w:pPr>
        <w:pStyle w:val="NormalWeb"/>
        <w:ind w:firstLine="709"/>
        <w:jc w:val="both"/>
        <w:rPr>
          <w:color w:val="000000"/>
          <w:szCs w:val="27"/>
        </w:rPr>
      </w:pPr>
      <w:r w:rsidRPr="00E35D11">
        <w:rPr>
          <w:color w:val="000000"/>
          <w:szCs w:val="27"/>
        </w:rPr>
        <w:t>Bir aylık hapis cezasının paraya çevrilmesinde 647 sayılı Yasa'nın 4. maddesi gereği uygulandığında,</w:t>
      </w:r>
    </w:p>
    <w:p w:rsidR="00E35D11" w:rsidRPr="00E35D11" w:rsidRDefault="00E35D11" w:rsidP="00E35D11">
      <w:pPr>
        <w:pStyle w:val="NormalWeb"/>
        <w:ind w:firstLine="709"/>
        <w:jc w:val="both"/>
        <w:rPr>
          <w:color w:val="000000"/>
          <w:szCs w:val="27"/>
        </w:rPr>
      </w:pPr>
      <w:r w:rsidRPr="00E35D11">
        <w:rPr>
          <w:color w:val="000000"/>
          <w:szCs w:val="27"/>
        </w:rPr>
        <w:t>30 gün x 5000 TL.= 150.000 TL. Ağır Para cezasına hükmedilmesi gerekecektir.</w:t>
      </w:r>
    </w:p>
    <w:p w:rsidR="00E35D11" w:rsidRPr="00E35D11" w:rsidRDefault="00E35D11" w:rsidP="00E35D11">
      <w:pPr>
        <w:pStyle w:val="NormalWeb"/>
        <w:ind w:firstLine="709"/>
        <w:jc w:val="both"/>
        <w:rPr>
          <w:color w:val="000000"/>
          <w:szCs w:val="27"/>
        </w:rPr>
      </w:pPr>
      <w:proofErr w:type="spellStart"/>
      <w:r w:rsidRPr="00E35D11">
        <w:rPr>
          <w:color w:val="000000"/>
          <w:szCs w:val="27"/>
        </w:rPr>
        <w:t>VUKnun</w:t>
      </w:r>
      <w:proofErr w:type="spellEnd"/>
      <w:r w:rsidRPr="00E35D11">
        <w:rPr>
          <w:color w:val="000000"/>
          <w:szCs w:val="27"/>
        </w:rPr>
        <w:t xml:space="preserve"> 360. maddesi uygulaması ile 647 sayılı Yasa'nın 4. maddesi uygulaması arasındaki fark pek fahiş olarak 6.060.000.-TL. </w:t>
      </w:r>
      <w:proofErr w:type="gramStart"/>
      <w:r w:rsidRPr="00E35D11">
        <w:rPr>
          <w:color w:val="000000"/>
          <w:szCs w:val="27"/>
        </w:rPr>
        <w:t>olmaktadır</w:t>
      </w:r>
      <w:proofErr w:type="gramEnd"/>
      <w:r w:rsidRPr="00E35D11">
        <w:rPr>
          <w:color w:val="000000"/>
          <w:szCs w:val="27"/>
        </w:rPr>
        <w:t>.</w:t>
      </w:r>
    </w:p>
    <w:p w:rsidR="00E35D11" w:rsidRPr="00E35D11" w:rsidRDefault="00E35D11" w:rsidP="00E35D11">
      <w:pPr>
        <w:pStyle w:val="NormalWeb"/>
        <w:ind w:firstLine="709"/>
        <w:jc w:val="both"/>
        <w:rPr>
          <w:color w:val="000000"/>
          <w:szCs w:val="27"/>
        </w:rPr>
      </w:pPr>
      <w:r w:rsidRPr="00E35D11">
        <w:rPr>
          <w:color w:val="000000"/>
          <w:szCs w:val="27"/>
        </w:rPr>
        <w:t xml:space="preserve">Yasaların toplumda herkese eşit ve aynı şekilde uygulanacağı hukukun tartışılmaz temel prensiplerindendir. Oysa olayımızda </w:t>
      </w:r>
      <w:proofErr w:type="spellStart"/>
      <w:r w:rsidRPr="00E35D11">
        <w:rPr>
          <w:color w:val="000000"/>
          <w:szCs w:val="27"/>
        </w:rPr>
        <w:t>VUKnun</w:t>
      </w:r>
      <w:proofErr w:type="spellEnd"/>
      <w:r w:rsidRPr="00E35D11">
        <w:rPr>
          <w:color w:val="000000"/>
          <w:szCs w:val="27"/>
        </w:rPr>
        <w:t xml:space="preserve"> 360. maddesi uygulaması halinde; ticaretle uğraşan veya uğraşmayan kişi ayrımı yapılmış olmaktadır. Bir yerde tacir olan sanıklara daha ağır ceza verilmesi yoluna gidilmektedir. </w:t>
      </w:r>
      <w:proofErr w:type="gramStart"/>
      <w:r w:rsidRPr="00E35D11">
        <w:rPr>
          <w:color w:val="000000"/>
          <w:szCs w:val="27"/>
        </w:rPr>
        <w:t xml:space="preserve">Bu durum ise; 1982 Anayasası'nın "Başlangıç" kısmının sekizinci paragrafında yer alan "Temel hak ve hürriyetlerden her </w:t>
      </w:r>
      <w:proofErr w:type="spellStart"/>
      <w:r w:rsidRPr="00E35D11">
        <w:rPr>
          <w:color w:val="000000"/>
          <w:szCs w:val="27"/>
        </w:rPr>
        <w:t>türk</w:t>
      </w:r>
      <w:proofErr w:type="spellEnd"/>
      <w:r w:rsidRPr="00E35D11">
        <w:rPr>
          <w:color w:val="000000"/>
          <w:szCs w:val="27"/>
        </w:rPr>
        <w:t xml:space="preserve"> vatandaşının eşitlik ve sosyal adalet ilkeleri gereğince faydalanma hak ve yetkisine doğuştan sahip olduğu" prensibi; yine 1982 Anayasasının 2. maddesinde sözü edilen "Türkiye Cumhuriyeti'nin sosyal bir hukuk devleti olduğu" ibaresi ve yine 1982 Anayasası'nın 10. maddesinde sözü edilen "Kanun önünde eşitlik" ilkesi gereği "Herkesin dil, ırk, renk, cinsiyet, siyasi düşünce, felsefi inanç, din, mezhep ve benzeri sebeplerle ayırım gözetilmeksizin kanun önünde eşit olacağı" </w:t>
      </w:r>
      <w:r w:rsidRPr="00E35D11">
        <w:rPr>
          <w:color w:val="000000"/>
          <w:szCs w:val="27"/>
        </w:rPr>
        <w:lastRenderedPageBreak/>
        <w:t>şeklindeki Anayasal kurallara </w:t>
      </w:r>
      <w:proofErr w:type="spellStart"/>
      <w:r w:rsidRPr="00E35D11">
        <w:rPr>
          <w:color w:val="000000"/>
          <w:szCs w:val="27"/>
        </w:rPr>
        <w:t>VUKnun</w:t>
      </w:r>
      <w:proofErr w:type="spellEnd"/>
      <w:r w:rsidRPr="00E35D11">
        <w:rPr>
          <w:color w:val="000000"/>
          <w:szCs w:val="27"/>
        </w:rPr>
        <w:t xml:space="preserve"> 360. maddesi aykırıdır." denilerek maddenin iptaline karar verilmesi istenilmiştir.</w:t>
      </w:r>
      <w:r w:rsidRPr="00E35D11">
        <w:rPr>
          <w:color w:val="000000"/>
          <w:szCs w:val="27"/>
        </w:rPr>
        <w:t>"</w:t>
      </w:r>
      <w:proofErr w:type="gramEnd"/>
    </w:p>
    <w:p w:rsidR="00F74073" w:rsidRPr="00E35D11" w:rsidRDefault="00F74073" w:rsidP="00E35D11">
      <w:pPr>
        <w:spacing w:before="100" w:beforeAutospacing="1" w:after="100" w:afterAutospacing="1" w:line="240" w:lineRule="auto"/>
        <w:ind w:firstLine="709"/>
        <w:jc w:val="both"/>
        <w:rPr>
          <w:rFonts w:ascii="Times New Roman" w:hAnsi="Times New Roman" w:cs="Times New Roman"/>
          <w:sz w:val="24"/>
        </w:rPr>
      </w:pPr>
    </w:p>
    <w:sectPr w:rsidR="00F74073" w:rsidRPr="00E35D1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3AC" w:rsidRDefault="004A43AC" w:rsidP="00E35D11">
      <w:pPr>
        <w:spacing w:after="0" w:line="240" w:lineRule="auto"/>
      </w:pPr>
      <w:r>
        <w:separator/>
      </w:r>
    </w:p>
  </w:endnote>
  <w:endnote w:type="continuationSeparator" w:id="0">
    <w:p w:rsidR="004A43AC" w:rsidRDefault="004A43AC" w:rsidP="00E3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11" w:rsidRDefault="00E35D11" w:rsidP="000605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5D11" w:rsidRDefault="00E35D11" w:rsidP="00E35D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11" w:rsidRPr="00E35D11" w:rsidRDefault="00E35D11" w:rsidP="00060577">
    <w:pPr>
      <w:pStyle w:val="Altbilgi"/>
      <w:framePr w:wrap="around" w:vAnchor="text" w:hAnchor="margin" w:xAlign="right" w:y="1"/>
      <w:rPr>
        <w:rStyle w:val="SayfaNumaras"/>
        <w:rFonts w:ascii="Times New Roman" w:hAnsi="Times New Roman" w:cs="Times New Roman"/>
      </w:rPr>
    </w:pPr>
    <w:r w:rsidRPr="00E35D11">
      <w:rPr>
        <w:rStyle w:val="SayfaNumaras"/>
        <w:rFonts w:ascii="Times New Roman" w:hAnsi="Times New Roman" w:cs="Times New Roman"/>
      </w:rPr>
      <w:fldChar w:fldCharType="begin"/>
    </w:r>
    <w:r w:rsidRPr="00E35D11">
      <w:rPr>
        <w:rStyle w:val="SayfaNumaras"/>
        <w:rFonts w:ascii="Times New Roman" w:hAnsi="Times New Roman" w:cs="Times New Roman"/>
      </w:rPr>
      <w:instrText xml:space="preserve">PAGE  </w:instrText>
    </w:r>
    <w:r w:rsidRPr="00E35D1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35D11">
      <w:rPr>
        <w:rStyle w:val="SayfaNumaras"/>
        <w:rFonts w:ascii="Times New Roman" w:hAnsi="Times New Roman" w:cs="Times New Roman"/>
      </w:rPr>
      <w:fldChar w:fldCharType="end"/>
    </w:r>
  </w:p>
  <w:p w:rsidR="00E35D11" w:rsidRPr="00E35D11" w:rsidRDefault="00E35D11" w:rsidP="00E35D1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3AC" w:rsidRDefault="004A43AC" w:rsidP="00E35D11">
      <w:pPr>
        <w:spacing w:after="0" w:line="240" w:lineRule="auto"/>
      </w:pPr>
      <w:r>
        <w:separator/>
      </w:r>
    </w:p>
  </w:footnote>
  <w:footnote w:type="continuationSeparator" w:id="0">
    <w:p w:rsidR="004A43AC" w:rsidRDefault="004A43AC" w:rsidP="00E35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11" w:rsidRPr="00A860E6" w:rsidRDefault="00E35D11" w:rsidP="00E35D11">
    <w:pPr>
      <w:spacing w:after="0" w:line="240" w:lineRule="auto"/>
      <w:jc w:val="both"/>
      <w:rPr>
        <w:rFonts w:ascii="Times New Roman" w:eastAsia="Times New Roman" w:hAnsi="Times New Roman" w:cs="Times New Roman"/>
        <w:b/>
        <w:color w:val="000000"/>
        <w:sz w:val="24"/>
        <w:szCs w:val="27"/>
        <w:lang w:val="tr-TR" w:eastAsia="tr-TR"/>
      </w:rPr>
    </w:pPr>
    <w:r w:rsidRPr="00A860E6">
      <w:rPr>
        <w:rFonts w:ascii="Times New Roman" w:eastAsia="Times New Roman" w:hAnsi="Times New Roman" w:cs="Times New Roman"/>
        <w:b/>
        <w:color w:val="000000"/>
        <w:sz w:val="24"/>
        <w:szCs w:val="27"/>
        <w:lang w:val="tr-TR" w:eastAsia="tr-TR"/>
      </w:rPr>
      <w:t>Esas Sayısı: 1991/39</w:t>
    </w:r>
  </w:p>
  <w:p w:rsidR="00E35D11" w:rsidRPr="00A860E6" w:rsidRDefault="00E35D11" w:rsidP="00E35D11">
    <w:pPr>
      <w:spacing w:after="0" w:line="240" w:lineRule="auto"/>
      <w:jc w:val="both"/>
      <w:rPr>
        <w:rFonts w:ascii="Times New Roman" w:eastAsia="Times New Roman" w:hAnsi="Times New Roman" w:cs="Times New Roman"/>
        <w:b/>
        <w:color w:val="000000"/>
        <w:sz w:val="24"/>
        <w:szCs w:val="27"/>
        <w:lang w:val="tr-TR" w:eastAsia="tr-TR"/>
      </w:rPr>
    </w:pPr>
    <w:r w:rsidRPr="00A860E6">
      <w:rPr>
        <w:rFonts w:ascii="Times New Roman" w:eastAsia="Times New Roman" w:hAnsi="Times New Roman" w:cs="Times New Roman"/>
        <w:b/>
        <w:color w:val="000000"/>
        <w:sz w:val="24"/>
        <w:szCs w:val="27"/>
        <w:lang w:val="tr-TR" w:eastAsia="tr-TR"/>
      </w:rPr>
      <w:t>Karar Sayısı: 1991/39</w:t>
    </w:r>
  </w:p>
  <w:p w:rsidR="00E35D11" w:rsidRPr="00E35D11" w:rsidRDefault="00E35D11" w:rsidP="00E35D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11"/>
    <w:rsid w:val="004A43AC"/>
    <w:rsid w:val="007D70D8"/>
    <w:rsid w:val="00A040FC"/>
    <w:rsid w:val="00CE160E"/>
    <w:rsid w:val="00E35D11"/>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8434E-9074-4962-8A8A-EB6E1461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35D1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35D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5D11"/>
    <w:rPr>
      <w:lang w:val="en-US"/>
    </w:rPr>
  </w:style>
  <w:style w:type="character" w:styleId="SayfaNumaras">
    <w:name w:val="page number"/>
    <w:basedOn w:val="VarsaylanParagrafYazTipi"/>
    <w:uiPriority w:val="99"/>
    <w:semiHidden/>
    <w:unhideWhenUsed/>
    <w:rsid w:val="00E35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2018-12-13T07:41:00Z</dcterms:created>
  <dcterms:modified xsi:type="dcterms:W3CDTF">2018-12-13T07:42:00Z</dcterms:modified>
</cp:coreProperties>
</file>