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87" w:rsidRPr="00843C87" w:rsidRDefault="00843C87" w:rsidP="00843C87">
      <w:pPr>
        <w:pStyle w:val="NormalWeb"/>
        <w:ind w:firstLine="709"/>
        <w:jc w:val="both"/>
        <w:rPr>
          <w:color w:val="000000"/>
          <w:szCs w:val="27"/>
        </w:rPr>
      </w:pPr>
      <w:r w:rsidRPr="00843C87">
        <w:rPr>
          <w:color w:val="000000"/>
          <w:szCs w:val="27"/>
        </w:rPr>
        <w:t>"...</w:t>
      </w:r>
      <w:bookmarkStart w:id="0" w:name="_GoBack"/>
      <w:bookmarkEnd w:id="0"/>
    </w:p>
    <w:p w:rsidR="00843C87" w:rsidRPr="00843C87" w:rsidRDefault="00843C87" w:rsidP="00843C87">
      <w:pPr>
        <w:pStyle w:val="NormalWeb"/>
        <w:ind w:firstLine="709"/>
        <w:jc w:val="both"/>
        <w:rPr>
          <w:color w:val="000000"/>
          <w:szCs w:val="27"/>
        </w:rPr>
      </w:pPr>
      <w:r w:rsidRPr="00843C87">
        <w:rPr>
          <w:color w:val="000000"/>
          <w:szCs w:val="27"/>
        </w:rPr>
        <w:t>I- İPTAL İSTEMİNİN GEREKÇESİ:</w:t>
      </w:r>
    </w:p>
    <w:p w:rsidR="00843C87" w:rsidRPr="00843C87" w:rsidRDefault="00843C87" w:rsidP="00843C87">
      <w:pPr>
        <w:pStyle w:val="NormalWeb"/>
        <w:ind w:firstLine="709"/>
        <w:jc w:val="both"/>
        <w:rPr>
          <w:color w:val="000000"/>
          <w:szCs w:val="27"/>
        </w:rPr>
      </w:pPr>
      <w:r w:rsidRPr="00843C87">
        <w:rPr>
          <w:color w:val="000000"/>
          <w:szCs w:val="27"/>
        </w:rPr>
        <w:t>Dava dilekçesinin gerekçe bölümünde "Konunun Analizi ve İptal Gerekçeleri" başlığı altında, iptali istenilen Yasa'nın hukuku ve Anayasa'nın üstünlüğünü önemsemeyen, hukukun temel ilkelerini yadsıyan anlayışın yeni ürünlerinden birisi olduğu, hukuk devletinde yazılı olmasa da uyulması gereken eşitlik, adalet, demokratiklik, hakkaniyet, objektiflik, genellik, kazanılmış hak gibi ilkeler bulunduğu, kuvvetler ayrılığı ilkesinin de hukukun üstünlüğünü sağlayarak temel hak ve özgürlüklerin güvencesini oluşturduğu, öbür güçlerin son söz sahibi olan yargı gücünün yetki alanına girmesinin sakıncalı sonuçlara yol açacağı savından sonra özetle şu hususlara yer verilmiştir:</w:t>
      </w:r>
    </w:p>
    <w:p w:rsidR="00843C87" w:rsidRPr="00843C87" w:rsidRDefault="00843C87" w:rsidP="00843C87">
      <w:pPr>
        <w:pStyle w:val="NormalWeb"/>
        <w:ind w:firstLine="709"/>
        <w:jc w:val="both"/>
        <w:rPr>
          <w:color w:val="000000"/>
          <w:szCs w:val="27"/>
        </w:rPr>
      </w:pPr>
      <w:r w:rsidRPr="00843C87">
        <w:rPr>
          <w:color w:val="000000"/>
          <w:szCs w:val="27"/>
        </w:rPr>
        <w:t>A. Yasa'nın 2. Maddesinin Anayasa'ya Aykırılığı:</w:t>
      </w:r>
    </w:p>
    <w:p w:rsidR="00843C87" w:rsidRPr="00843C87" w:rsidRDefault="00843C87" w:rsidP="00843C87">
      <w:pPr>
        <w:pStyle w:val="NormalWeb"/>
        <w:ind w:firstLine="709"/>
        <w:jc w:val="both"/>
        <w:rPr>
          <w:color w:val="000000"/>
          <w:szCs w:val="27"/>
        </w:rPr>
      </w:pPr>
      <w:r w:rsidRPr="00843C87">
        <w:rPr>
          <w:color w:val="000000"/>
          <w:szCs w:val="27"/>
        </w:rPr>
        <w:t>Bu maddeye göre, gerekli koşulları yerine getirerek ve öngörülen primleri ödeyerek süper emeklilik hakkından yararlanıp emekli aylığı ve sosyal yardım zammı almaya hak kazananların aylıkları, Aralık 1988 de ödenen miktar esas alınarak, kesin bir süreyle sınırlanmadan dondurulmaktadır. Bu haktan yararlanmamış olsalardı, şimdi almakta oldukları dondurulmuş miktarı ne zaman alabileceklerse o tarihe kadar, katsayı, gösterge tablosu ve sosyal yardım zammındaki değişiklik ve artışlardan yararlanamayacaklardır.</w:t>
      </w:r>
    </w:p>
    <w:p w:rsidR="00843C87" w:rsidRPr="00843C87" w:rsidRDefault="00843C87" w:rsidP="00843C87">
      <w:pPr>
        <w:pStyle w:val="NormalWeb"/>
        <w:ind w:firstLine="709"/>
        <w:jc w:val="both"/>
        <w:rPr>
          <w:color w:val="000000"/>
          <w:szCs w:val="27"/>
        </w:rPr>
      </w:pPr>
      <w:r w:rsidRPr="00843C87">
        <w:rPr>
          <w:color w:val="000000"/>
          <w:szCs w:val="27"/>
        </w:rPr>
        <w:t>Anayasa Mahkemesi'nin, 3395 sayılı Yasa'ya ilişkin 26.10.1988 günlü, Esas 1988/19, Karar 1988/ 33 sayılı iptal kararından sonra doğan boşluğu doldurmak amacıyla çıkarılan bu Yasa, karar gereğini yerine getirmek bir yana yeni aykırılıklar taşıyan bir düzenlemedir.</w:t>
      </w:r>
    </w:p>
    <w:p w:rsidR="00843C87" w:rsidRPr="00843C87" w:rsidRDefault="00843C87" w:rsidP="00843C87">
      <w:pPr>
        <w:pStyle w:val="NormalWeb"/>
        <w:ind w:firstLine="709"/>
        <w:jc w:val="both"/>
        <w:rPr>
          <w:color w:val="000000"/>
          <w:szCs w:val="27"/>
        </w:rPr>
      </w:pPr>
      <w:r w:rsidRPr="00843C87">
        <w:rPr>
          <w:color w:val="000000"/>
          <w:szCs w:val="27"/>
        </w:rPr>
        <w:t>Yeni düzenleme 3395 sayılı Yasa'dan, tüm emeklilerin dengeli biçimde ve makul ölçülerde yararlandırılmaması nedeniyle verilen iptal kararı doğrultusunda yapılmamış, üstelik bu Yasa'dan yararlananların almakta oldukları yaşlılık aylığı ile sosyal yardım zammı dondurularak, süper emeklilerin gösterge tablosu ve sosyal yardım zammındaki değişiklik ve artışlardan yararlanmaları önlenmiştir. Böylece, belli bir zaman için de olsa 3395 sayılı Yasa'dan yararlananların diğerlerinden farklı ücret almalarının devamı sağlanmış, ayrıca emeklilik statüsünün sağladığı yükselme hakkı hukuka aykırı biçimde kaldırılarak aylığın artması engellenip sınırlandırılmıştır.</w:t>
      </w:r>
    </w:p>
    <w:p w:rsidR="00843C87" w:rsidRPr="00843C87" w:rsidRDefault="00843C87" w:rsidP="00843C87">
      <w:pPr>
        <w:pStyle w:val="NormalWeb"/>
        <w:ind w:firstLine="709"/>
        <w:jc w:val="both"/>
        <w:rPr>
          <w:color w:val="000000"/>
          <w:szCs w:val="27"/>
        </w:rPr>
      </w:pPr>
      <w:r w:rsidRPr="00843C87">
        <w:rPr>
          <w:color w:val="000000"/>
          <w:szCs w:val="27"/>
        </w:rPr>
        <w:t>1- Anayasa'nın 2. Maddesine Aykırılık:</w:t>
      </w:r>
    </w:p>
    <w:p w:rsidR="00843C87" w:rsidRPr="00843C87" w:rsidRDefault="00843C87" w:rsidP="00843C87">
      <w:pPr>
        <w:pStyle w:val="NormalWeb"/>
        <w:ind w:firstLine="709"/>
        <w:jc w:val="both"/>
        <w:rPr>
          <w:color w:val="000000"/>
          <w:szCs w:val="27"/>
        </w:rPr>
      </w:pPr>
      <w:r w:rsidRPr="00843C87">
        <w:rPr>
          <w:color w:val="000000"/>
          <w:szCs w:val="27"/>
        </w:rPr>
        <w:t>a) iptal edilen 3395 sayılı Yasa'daki Anayasa'nın 2. maddesine aykırılık, belli bir süre için de olsa süper emeklilik hakkından yararlananların öbür emeklilerden farklı ve daha fazla, aylık almalarını devam ettirdiğinden, 3522 sayılı Yasa'nın 2. maddesinde de aynen vardır.</w:t>
      </w:r>
    </w:p>
    <w:p w:rsidR="00843C87" w:rsidRPr="00843C87" w:rsidRDefault="00843C87" w:rsidP="00843C87">
      <w:pPr>
        <w:pStyle w:val="NormalWeb"/>
        <w:ind w:firstLine="709"/>
        <w:jc w:val="both"/>
        <w:rPr>
          <w:color w:val="000000"/>
          <w:szCs w:val="27"/>
        </w:rPr>
      </w:pPr>
      <w:r w:rsidRPr="00843C87">
        <w:rPr>
          <w:color w:val="000000"/>
          <w:szCs w:val="27"/>
        </w:rPr>
        <w:t>Anayasa Mahkemesi, yukarda belirtilen kararıyla, bir sosyal hukuk devletinde, sosyal güvenlikle ilgili düzenlemelerde sosyal adaletin ve toplumsal dengenin sağlanması zorunluluğuna değinerek, Yasa'yı iptal etmiştir. Aynı nedenle 3522 sayılı Yasa'nın 2. maddesi de şimdiki durumuyla Anayasa'nın 2. maddesine aykırıdır.</w:t>
      </w:r>
    </w:p>
    <w:p w:rsidR="00843C87" w:rsidRPr="00843C87" w:rsidRDefault="00843C87" w:rsidP="00843C87">
      <w:pPr>
        <w:pStyle w:val="NormalWeb"/>
        <w:ind w:firstLine="709"/>
        <w:jc w:val="both"/>
        <w:rPr>
          <w:color w:val="000000"/>
          <w:szCs w:val="27"/>
        </w:rPr>
      </w:pPr>
      <w:r w:rsidRPr="00843C87">
        <w:rPr>
          <w:color w:val="000000"/>
          <w:szCs w:val="27"/>
        </w:rPr>
        <w:t>b) Hukukun temel ilkelerinden birisi olan kazanılmış hak ilkesi gereği, kazanılmış haklara saygılı olmayan bir anlayış, keyfiliği getirip toplumsal kararlılığı bozarak hukuksal güvenceyi ortadan kaldırır ve kargaşa yaratır.</w:t>
      </w:r>
    </w:p>
    <w:p w:rsidR="00843C87" w:rsidRPr="00843C87" w:rsidRDefault="00843C87" w:rsidP="00843C87">
      <w:pPr>
        <w:pStyle w:val="NormalWeb"/>
        <w:ind w:firstLine="709"/>
        <w:jc w:val="both"/>
        <w:rPr>
          <w:color w:val="000000"/>
          <w:szCs w:val="27"/>
        </w:rPr>
      </w:pPr>
      <w:r w:rsidRPr="00843C87">
        <w:rPr>
          <w:color w:val="000000"/>
          <w:szCs w:val="27"/>
        </w:rPr>
        <w:lastRenderedPageBreak/>
        <w:t>Gerekli yasal koşullan yerine getirip yürürlükteki yasaya göre süper emeklilikten yararlanarak kazanılmış hak sahibi olan emekli işçinin, çeşitli risklere girerek, daha uzun süre çalışmadan vazgeçerek sağladığı sonuç elinden alınmaktadır. Kazanılmış hak ilkesiyle bağdaşmayan düzenleme bu yönüyle de Anayasa'nın 2. maddesine aykırıdır.</w:t>
      </w:r>
    </w:p>
    <w:p w:rsidR="00843C87" w:rsidRPr="00843C87" w:rsidRDefault="00843C87" w:rsidP="00843C87">
      <w:pPr>
        <w:pStyle w:val="NormalWeb"/>
        <w:ind w:firstLine="709"/>
        <w:jc w:val="both"/>
        <w:rPr>
          <w:color w:val="000000"/>
          <w:szCs w:val="27"/>
        </w:rPr>
      </w:pPr>
      <w:r w:rsidRPr="00843C87">
        <w:rPr>
          <w:color w:val="000000"/>
          <w:szCs w:val="27"/>
        </w:rPr>
        <w:t>c) Sosyal güvenlik hukukumuzda "ücret dondurması" gibi bir ilke ve sosyal 'güvenlik kurumlarımızda böyle bir uygulama bulunmamasına karşın iptali istenen kuralla yapılmak istenen şey, çalışan kamu personelinin kıdem indirimi cezasına bağlı tutulmasıdır ki emekli hukukunda böyle bir uygulama da yoktur. Yasa kuralı, bu nedenle de Anayasa'nın 2. maddesine aykırıdır.</w:t>
      </w:r>
    </w:p>
    <w:p w:rsidR="00843C87" w:rsidRPr="00843C87" w:rsidRDefault="00843C87" w:rsidP="00843C87">
      <w:pPr>
        <w:pStyle w:val="NormalWeb"/>
        <w:ind w:firstLine="709"/>
        <w:jc w:val="both"/>
        <w:rPr>
          <w:color w:val="000000"/>
          <w:szCs w:val="27"/>
        </w:rPr>
      </w:pPr>
      <w:r w:rsidRPr="00843C87">
        <w:rPr>
          <w:color w:val="000000"/>
          <w:szCs w:val="27"/>
        </w:rPr>
        <w:t>d) Hukuk devletinde, ilke olarak, yasalar kendilerinden önceki olaylara uygulanmazlar. Kişilerin lehindeki kurallar ayrık olarak yürürlüklerinden önceki olaylara uygulanmaktadır. 3395 sayılı Yasa'nın tanıdığı hakkın 3522 sayılı Yasa geçmişe yürütülüp ellerinden alınmasıyla hak sahipleri aleyhine genelleştirildiğinden, toplumun huzurunu, ulusal dayanışmayı ve adalet anlayışını bozucu bu niteliğiyle de incelenen 2. madde Anayasa'nın 2. maddesine aykırıdır.</w:t>
      </w:r>
    </w:p>
    <w:p w:rsidR="00843C87" w:rsidRPr="00843C87" w:rsidRDefault="00843C87" w:rsidP="00843C87">
      <w:pPr>
        <w:pStyle w:val="NormalWeb"/>
        <w:ind w:firstLine="709"/>
        <w:jc w:val="both"/>
        <w:rPr>
          <w:color w:val="000000"/>
          <w:szCs w:val="27"/>
        </w:rPr>
      </w:pPr>
      <w:r w:rsidRPr="00843C87">
        <w:rPr>
          <w:color w:val="000000"/>
          <w:szCs w:val="27"/>
        </w:rPr>
        <w:t>2- Anayasa'nın 5. Maddesine Aykırılık:</w:t>
      </w:r>
    </w:p>
    <w:p w:rsidR="00843C87" w:rsidRPr="00843C87" w:rsidRDefault="00843C87" w:rsidP="00843C87">
      <w:pPr>
        <w:pStyle w:val="NormalWeb"/>
        <w:ind w:firstLine="709"/>
        <w:jc w:val="both"/>
        <w:rPr>
          <w:color w:val="000000"/>
          <w:szCs w:val="27"/>
        </w:rPr>
      </w:pPr>
      <w:r w:rsidRPr="00843C87">
        <w:rPr>
          <w:color w:val="000000"/>
          <w:szCs w:val="27"/>
        </w:rPr>
        <w:t>İptali istenilen Yasa'nın 2. maddesindeki düzenleme, Anayasa'nın 5. maddesinin devlete yüklediği görevlerin tersine bir durum yaratmakta, çelişki oluşturmaktadır. Emekli işçi belki de sahip olduğu, kendisine yaşam boyu destek sağlayacak ekonomik bir değeri satarak, borçlanarak, dar gelirliler için büyük sayılabilecek parasal bir olanak sağlayıp devletin koyduğu yasaya güvenerek devletin ciddiyetine inanarak, devlete ödemede bulunarak elde ettiği hakkı yitirmektedir. Bu nedenle dava konusu madde, Anayasa'nın 5. maddesine aykırıdır.</w:t>
      </w:r>
    </w:p>
    <w:p w:rsidR="00843C87" w:rsidRPr="00843C87" w:rsidRDefault="00843C87" w:rsidP="00843C87">
      <w:pPr>
        <w:pStyle w:val="NormalWeb"/>
        <w:ind w:firstLine="709"/>
        <w:jc w:val="both"/>
        <w:rPr>
          <w:color w:val="000000"/>
          <w:szCs w:val="27"/>
        </w:rPr>
      </w:pPr>
      <w:r w:rsidRPr="00843C87">
        <w:rPr>
          <w:color w:val="000000"/>
          <w:szCs w:val="27"/>
        </w:rPr>
        <w:t>3- Anayasa'nın 10. Maddesine Aykırılık:</w:t>
      </w:r>
    </w:p>
    <w:p w:rsidR="00843C87" w:rsidRPr="00843C87" w:rsidRDefault="00843C87" w:rsidP="00843C87">
      <w:pPr>
        <w:pStyle w:val="NormalWeb"/>
        <w:ind w:firstLine="709"/>
        <w:jc w:val="both"/>
        <w:rPr>
          <w:color w:val="000000"/>
          <w:szCs w:val="27"/>
        </w:rPr>
      </w:pPr>
      <w:r w:rsidRPr="00843C87">
        <w:rPr>
          <w:color w:val="000000"/>
          <w:szCs w:val="27"/>
        </w:rPr>
        <w:t>Önceki 3395 sayılı Yasa'nın, Anayasa'nın 2., 10. ve 60. maddelerine aykırı görülerek Anayasa Mahkemesi'nce iptal edilmesiyle doğan boşluğu doldurmak amacıyla çıkarılan 3522 sayılı Yasa'yla getirilen düzenleme, iptal kararıyla saptanan eşitsizliği gidermediği gibi Anayasa Mahkemesi'nin kararındaki yüksek ücrette eşitlik gereği de gözetilmemiş, ücretler dondurularak düşük göstergelerdeki eşitsizliğin belli bir süre için de olsa sürmesine yol açılmıştır. Ayrıca, tüm emekliler katsayı artışından, gösterge tablosunun değişmesinden ve sosyal yardım zammından yararlanırken 3395 sayılı Yasa'dan yararlanan emeklilere bu haklar tanınmamıştır. Bu iki tür eşitsizlik nedeniyle 3522 sayılı Yasa'nın 2. maddesi Anayasa'nın 10. maddesine de aykırıdır.</w:t>
      </w:r>
    </w:p>
    <w:p w:rsidR="00843C87" w:rsidRPr="00843C87" w:rsidRDefault="00843C87" w:rsidP="00843C87">
      <w:pPr>
        <w:pStyle w:val="NormalWeb"/>
        <w:ind w:firstLine="709"/>
        <w:jc w:val="both"/>
        <w:rPr>
          <w:color w:val="000000"/>
          <w:szCs w:val="27"/>
        </w:rPr>
      </w:pPr>
      <w:r w:rsidRPr="00843C87">
        <w:rPr>
          <w:color w:val="000000"/>
          <w:szCs w:val="27"/>
        </w:rPr>
        <w:t>4- Anayasa'nın 13. Maddesine Aykırılık:</w:t>
      </w:r>
    </w:p>
    <w:p w:rsidR="00843C87" w:rsidRPr="00843C87" w:rsidRDefault="00843C87" w:rsidP="00843C87">
      <w:pPr>
        <w:pStyle w:val="NormalWeb"/>
        <w:ind w:firstLine="709"/>
        <w:jc w:val="both"/>
        <w:rPr>
          <w:color w:val="000000"/>
          <w:szCs w:val="27"/>
        </w:rPr>
      </w:pPr>
      <w:r w:rsidRPr="00843C87">
        <w:rPr>
          <w:color w:val="000000"/>
          <w:szCs w:val="27"/>
        </w:rPr>
        <w:t>Bir temel hak olan sosyal güvenlik hakkının esasını, emekli olmak, emekli aylığı ve sosyal yardım zammı almak oluşturmaktadır. Emekli aylığının özelliği ise, her yıl Bütçe ile saptanan gösterge, katsayı ve Bakanlar Kurulu'nca belirlenen sosyal yardım artışından yararlanmaktır. Demokratik toplum düzeninin gereklerine aykırı biçimde sınırlanamayacak olan bu hakkın bir kısım emekliler için dondurulması, böylece yükselmenin sınırlanması hukuk devleti, eşitlik, kazanılmış hak ilkeleriyle bağdaşmadığından demokratik toplum düzeninin gerekleriyle de bağdaşamaz. Bu nedenle düzenleme Anayasa'nın 13. maddesine de aykırıdır.</w:t>
      </w:r>
    </w:p>
    <w:p w:rsidR="00843C87" w:rsidRPr="00843C87" w:rsidRDefault="00843C87" w:rsidP="00843C87">
      <w:pPr>
        <w:pStyle w:val="NormalWeb"/>
        <w:ind w:firstLine="709"/>
        <w:jc w:val="both"/>
        <w:rPr>
          <w:color w:val="000000"/>
          <w:szCs w:val="27"/>
        </w:rPr>
      </w:pPr>
      <w:r w:rsidRPr="00843C87">
        <w:rPr>
          <w:color w:val="000000"/>
          <w:szCs w:val="27"/>
        </w:rPr>
        <w:t>5- Anayasa'nın 60. Maddesine Aykırılık:</w:t>
      </w:r>
    </w:p>
    <w:p w:rsidR="00843C87" w:rsidRPr="00843C87" w:rsidRDefault="00843C87" w:rsidP="00843C87">
      <w:pPr>
        <w:pStyle w:val="NormalWeb"/>
        <w:ind w:firstLine="709"/>
        <w:jc w:val="both"/>
        <w:rPr>
          <w:color w:val="000000"/>
          <w:szCs w:val="27"/>
        </w:rPr>
      </w:pPr>
      <w:r w:rsidRPr="00843C87">
        <w:rPr>
          <w:color w:val="000000"/>
          <w:szCs w:val="27"/>
        </w:rPr>
        <w:lastRenderedPageBreak/>
        <w:t>Süper emeklilikten yararlananlar koşullara uyarak, yükümlülüklerini yerine getirerek ve devlete gerekli ödemeleri yaparak hak elde etmişlerdir. Anayasa'nın öngördüğü koşullara uygun biçimde doğan hakkın sınırlanması, sosyal güvenlik hakkının anlam ve koşullarıyla bağdaşmadığı gibi Anayasa Mahkemesi'nin yukarda değinilen iptal kararının gerekçesiyle de uyuşmamaktadır. Bu haktan yararlananlar dışındakilere böyle bir hak tanınmaması, bir gruba "özel" denilebilecek bir güvenliğin sağlanması, Kurum kaynaklarının dengesiz biçimde tahsisi yolundaki haksızlıklar şimdiki. 2. maddeyle de sürmektedir. Belli süre için de olsa 3395 sayılı Yasa'-dan yararlananlara diğerlerine göre farklı ücret ödeme esası getirilmesi, İptali istenilen 2. madde ile yapılmaktadır. Anayasa Mahkemesi'nin iptal kararındaki gerekçe bu madde için de geçerli olduğundan sözü edilen madde Anayasa'nın 60. maddesine aykırıdır.</w:t>
      </w:r>
    </w:p>
    <w:p w:rsidR="00843C87" w:rsidRPr="00843C87" w:rsidRDefault="00843C87" w:rsidP="00843C87">
      <w:pPr>
        <w:pStyle w:val="NormalWeb"/>
        <w:ind w:firstLine="709"/>
        <w:jc w:val="both"/>
        <w:rPr>
          <w:color w:val="000000"/>
          <w:szCs w:val="27"/>
        </w:rPr>
      </w:pPr>
      <w:r w:rsidRPr="00843C87">
        <w:rPr>
          <w:color w:val="000000"/>
          <w:szCs w:val="27"/>
        </w:rPr>
        <w:t>6- Anayasa'nın 121. ve 122. Maddelerine Aykırılık:</w:t>
      </w:r>
    </w:p>
    <w:p w:rsidR="00843C87" w:rsidRPr="00843C87" w:rsidRDefault="00843C87" w:rsidP="00843C87">
      <w:pPr>
        <w:pStyle w:val="NormalWeb"/>
        <w:ind w:firstLine="709"/>
        <w:jc w:val="both"/>
        <w:rPr>
          <w:color w:val="000000"/>
          <w:szCs w:val="27"/>
        </w:rPr>
      </w:pPr>
      <w:r w:rsidRPr="00843C87">
        <w:rPr>
          <w:color w:val="000000"/>
          <w:szCs w:val="27"/>
        </w:rPr>
        <w:t>Anayasa'nın bu maddelerinde, temel hak ve özgürlüklerin nasıl sınırlanıp durdurulacağının, olağanüstü hallerle, sıkıyönetim, seferberlik ve savaş hallerinde gerekli önlemlerin nasıl ve ne suretle alınacağının yasayla düzenleneceği öngörülmektedir. Bu maddelerdeki durumlar söz konusu değilken, olağan yönetim sırasında bir hakkın, Yasa'nın 2. maddesinde olduğu gibi, durdurulması ve dondurulması olanaksızdır. Bu nedenle madde, Anayasa'nın 121. ve 122. maddelerine aykırıdır.</w:t>
      </w:r>
    </w:p>
    <w:p w:rsidR="00843C87" w:rsidRPr="00843C87" w:rsidRDefault="00843C87" w:rsidP="00843C87">
      <w:pPr>
        <w:pStyle w:val="NormalWeb"/>
        <w:ind w:firstLine="709"/>
        <w:jc w:val="both"/>
        <w:rPr>
          <w:color w:val="000000"/>
          <w:szCs w:val="27"/>
        </w:rPr>
      </w:pPr>
      <w:r w:rsidRPr="00843C87">
        <w:rPr>
          <w:color w:val="000000"/>
          <w:szCs w:val="27"/>
        </w:rPr>
        <w:t>7- Anayasa'nın 153. Maddesine Aykırılık :</w:t>
      </w:r>
    </w:p>
    <w:p w:rsidR="00843C87" w:rsidRPr="00843C87" w:rsidRDefault="00843C87" w:rsidP="00843C87">
      <w:pPr>
        <w:pStyle w:val="NormalWeb"/>
        <w:ind w:firstLine="709"/>
        <w:jc w:val="both"/>
        <w:rPr>
          <w:color w:val="000000"/>
          <w:szCs w:val="27"/>
        </w:rPr>
      </w:pPr>
      <w:r w:rsidRPr="00843C87">
        <w:rPr>
          <w:color w:val="000000"/>
          <w:szCs w:val="27"/>
        </w:rPr>
        <w:t>a) Anayasa'nın bu maddesi, Anayasa Mahkemesi kararlarının bağlayıcılığını açıklamaktadır. Karara bağlanan konuda son söz sayılan sonucu etkisiz kılacak aykırı bir düzenleme yapılmaması zorunluluğu, iptali istenen düzenlemeyle çiğnenmiş, yukarda değinilen iptal kararıyla çelişen bir kural yürürlüğe konulmuştur.</w:t>
      </w:r>
    </w:p>
    <w:p w:rsidR="00843C87" w:rsidRPr="00843C87" w:rsidRDefault="00843C87" w:rsidP="00843C87">
      <w:pPr>
        <w:pStyle w:val="NormalWeb"/>
        <w:ind w:firstLine="709"/>
        <w:jc w:val="both"/>
        <w:rPr>
          <w:color w:val="000000"/>
          <w:szCs w:val="27"/>
        </w:rPr>
      </w:pPr>
      <w:r w:rsidRPr="00843C87">
        <w:rPr>
          <w:color w:val="000000"/>
          <w:szCs w:val="27"/>
        </w:rPr>
        <w:t>b) Anayasa'nın 153. maddesinin içerdiği "İptal kararları geriye yürümez." kuralı, karardan önceki durumun aynen devam edeceği anlamını taşımaktadır. Bu hüküm, kazanılmış haklara dokunulamayacağı ilkesine koşut olmakla birlikte ondan daha geniş ve daha kapsamlı bir sonuç getirmektedir. Başka türlü anlaşılmasına olanak bulunmayan bu kurala ters düşen 2. madde hükmü bu nedenlerle Anayasa'nın 153. maddesine aykırıdır.</w:t>
      </w:r>
    </w:p>
    <w:p w:rsidR="00843C87" w:rsidRPr="00843C87" w:rsidRDefault="00843C87" w:rsidP="00843C87">
      <w:pPr>
        <w:pStyle w:val="NormalWeb"/>
        <w:ind w:firstLine="709"/>
        <w:jc w:val="both"/>
        <w:rPr>
          <w:color w:val="000000"/>
          <w:szCs w:val="27"/>
        </w:rPr>
      </w:pPr>
      <w:r w:rsidRPr="00843C87">
        <w:rPr>
          <w:color w:val="000000"/>
          <w:szCs w:val="27"/>
        </w:rPr>
        <w:t>B. Yasa'nın 5. Maddesinin Anayasaya Aykırılığı :</w:t>
      </w:r>
    </w:p>
    <w:p w:rsidR="00843C87" w:rsidRPr="00843C87" w:rsidRDefault="00843C87" w:rsidP="00843C87">
      <w:pPr>
        <w:pStyle w:val="NormalWeb"/>
        <w:ind w:firstLine="709"/>
        <w:jc w:val="both"/>
        <w:rPr>
          <w:color w:val="000000"/>
          <w:szCs w:val="27"/>
        </w:rPr>
      </w:pPr>
      <w:r w:rsidRPr="00843C87">
        <w:rPr>
          <w:color w:val="000000"/>
          <w:szCs w:val="27"/>
        </w:rPr>
        <w:t>Yürürlüğe ilişkin bu madde de yer alan ".... 29.12.1988 tarihinden geçerli olmak üzere ..." ibaresi, Yasa'nın yürürlük tarihini anlamsız biçimde önceki bir tarihe almakla Anayasa'ya aykırı hükümleri çıkarıldığı tarihten önceki zamana taşımaktadır. Bu nedenle, 5. maddenin bu ibaresi Anayasa'nın 2. maddesine aykırıdır.</w:t>
      </w:r>
    </w:p>
    <w:p w:rsidR="00843C87" w:rsidRPr="00843C87" w:rsidRDefault="00843C87" w:rsidP="00843C87">
      <w:pPr>
        <w:pStyle w:val="NormalWeb"/>
        <w:ind w:firstLine="709"/>
        <w:jc w:val="both"/>
        <w:rPr>
          <w:color w:val="000000"/>
          <w:szCs w:val="27"/>
        </w:rPr>
      </w:pPr>
      <w:r w:rsidRPr="00843C87">
        <w:rPr>
          <w:color w:val="000000"/>
          <w:szCs w:val="27"/>
        </w:rPr>
        <w:t>Anayasa'ya aykırılığı belirtilen hükümlerin iptalleri gerekir.</w:t>
      </w:r>
      <w:r w:rsidRPr="00843C87">
        <w:rPr>
          <w:color w:val="000000"/>
          <w:szCs w:val="27"/>
        </w:rPr>
        <w:t>"</w:t>
      </w:r>
    </w:p>
    <w:p w:rsidR="00F74073" w:rsidRPr="00843C87" w:rsidRDefault="00F74073" w:rsidP="00843C87">
      <w:pPr>
        <w:spacing w:before="100" w:beforeAutospacing="1" w:after="100" w:afterAutospacing="1" w:line="240" w:lineRule="auto"/>
        <w:ind w:firstLine="709"/>
        <w:jc w:val="both"/>
        <w:rPr>
          <w:rFonts w:ascii="Times New Roman" w:hAnsi="Times New Roman" w:cs="Times New Roman"/>
          <w:sz w:val="24"/>
        </w:rPr>
      </w:pPr>
    </w:p>
    <w:sectPr w:rsidR="00F74073" w:rsidRPr="00843C8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87" w:rsidRDefault="00843C87" w:rsidP="00843C87">
      <w:pPr>
        <w:spacing w:after="0" w:line="240" w:lineRule="auto"/>
      </w:pPr>
      <w:r>
        <w:separator/>
      </w:r>
    </w:p>
  </w:endnote>
  <w:endnote w:type="continuationSeparator" w:id="0">
    <w:p w:rsidR="00843C87" w:rsidRDefault="00843C87" w:rsidP="0084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87" w:rsidRDefault="00843C87" w:rsidP="00051B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3C87" w:rsidRDefault="00843C87" w:rsidP="00843C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87" w:rsidRPr="00843C87" w:rsidRDefault="00843C87" w:rsidP="00051B15">
    <w:pPr>
      <w:pStyle w:val="Altbilgi"/>
      <w:framePr w:wrap="around" w:vAnchor="text" w:hAnchor="margin" w:xAlign="right" w:y="1"/>
      <w:rPr>
        <w:rStyle w:val="SayfaNumaras"/>
        <w:rFonts w:ascii="Times New Roman" w:hAnsi="Times New Roman" w:cs="Times New Roman"/>
      </w:rPr>
    </w:pPr>
    <w:r w:rsidRPr="00843C87">
      <w:rPr>
        <w:rStyle w:val="SayfaNumaras"/>
        <w:rFonts w:ascii="Times New Roman" w:hAnsi="Times New Roman" w:cs="Times New Roman"/>
      </w:rPr>
      <w:fldChar w:fldCharType="begin"/>
    </w:r>
    <w:r w:rsidRPr="00843C87">
      <w:rPr>
        <w:rStyle w:val="SayfaNumaras"/>
        <w:rFonts w:ascii="Times New Roman" w:hAnsi="Times New Roman" w:cs="Times New Roman"/>
      </w:rPr>
      <w:instrText xml:space="preserve">PAGE  </w:instrText>
    </w:r>
    <w:r w:rsidRPr="00843C8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43C87">
      <w:rPr>
        <w:rStyle w:val="SayfaNumaras"/>
        <w:rFonts w:ascii="Times New Roman" w:hAnsi="Times New Roman" w:cs="Times New Roman"/>
      </w:rPr>
      <w:fldChar w:fldCharType="end"/>
    </w:r>
  </w:p>
  <w:p w:rsidR="00843C87" w:rsidRPr="00843C87" w:rsidRDefault="00843C87" w:rsidP="00843C8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87" w:rsidRDefault="00843C87" w:rsidP="00843C87">
      <w:pPr>
        <w:spacing w:after="0" w:line="240" w:lineRule="auto"/>
      </w:pPr>
      <w:r>
        <w:separator/>
      </w:r>
    </w:p>
  </w:footnote>
  <w:footnote w:type="continuationSeparator" w:id="0">
    <w:p w:rsidR="00843C87" w:rsidRDefault="00843C87" w:rsidP="00843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87" w:rsidRPr="00B7763D" w:rsidRDefault="00843C87" w:rsidP="00843C87">
    <w:pPr>
      <w:spacing w:after="0" w:line="240" w:lineRule="auto"/>
      <w:jc w:val="both"/>
      <w:rPr>
        <w:rFonts w:ascii="Times New Roman" w:eastAsia="Times New Roman" w:hAnsi="Times New Roman" w:cs="Times New Roman"/>
        <w:b/>
        <w:color w:val="000000"/>
        <w:sz w:val="24"/>
        <w:szCs w:val="27"/>
        <w:lang w:val="tr-TR" w:eastAsia="tr-TR"/>
      </w:rPr>
    </w:pPr>
    <w:r w:rsidRPr="00B7763D">
      <w:rPr>
        <w:rFonts w:ascii="Times New Roman" w:eastAsia="Times New Roman" w:hAnsi="Times New Roman" w:cs="Times New Roman"/>
        <w:b/>
        <w:color w:val="000000"/>
        <w:sz w:val="24"/>
        <w:szCs w:val="27"/>
        <w:lang w:val="tr-TR" w:eastAsia="tr-TR"/>
      </w:rPr>
      <w:t>Esas Sayısı: 1989/11</w:t>
    </w:r>
  </w:p>
  <w:p w:rsidR="00843C87" w:rsidRPr="00B7763D" w:rsidRDefault="00843C87" w:rsidP="00843C87">
    <w:pPr>
      <w:spacing w:after="0" w:line="240" w:lineRule="auto"/>
      <w:jc w:val="both"/>
      <w:rPr>
        <w:rFonts w:ascii="Times New Roman" w:eastAsia="Times New Roman" w:hAnsi="Times New Roman" w:cs="Times New Roman"/>
        <w:b/>
        <w:color w:val="000000"/>
        <w:sz w:val="24"/>
        <w:szCs w:val="27"/>
        <w:lang w:val="tr-TR" w:eastAsia="tr-TR"/>
      </w:rPr>
    </w:pPr>
    <w:r w:rsidRPr="00B7763D">
      <w:rPr>
        <w:rFonts w:ascii="Times New Roman" w:eastAsia="Times New Roman" w:hAnsi="Times New Roman" w:cs="Times New Roman"/>
        <w:b/>
        <w:color w:val="000000"/>
        <w:sz w:val="24"/>
        <w:szCs w:val="27"/>
        <w:lang w:val="tr-TR" w:eastAsia="tr-TR"/>
      </w:rPr>
      <w:t>Karar Sayısı: 1989/48</w:t>
    </w:r>
  </w:p>
  <w:p w:rsidR="00843C87" w:rsidRPr="00843C87" w:rsidRDefault="00843C87" w:rsidP="00843C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C87"/>
    <w:rsid w:val="007D70D8"/>
    <w:rsid w:val="00843C8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279E1-1982-4E81-BD7C-EDA94385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43C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43C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C87"/>
    <w:rPr>
      <w:lang w:val="en-US"/>
    </w:rPr>
  </w:style>
  <w:style w:type="character" w:styleId="SayfaNumaras">
    <w:name w:val="page number"/>
    <w:basedOn w:val="VarsaylanParagrafYazTipi"/>
    <w:uiPriority w:val="99"/>
    <w:semiHidden/>
    <w:unhideWhenUsed/>
    <w:rsid w:val="0084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3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2018-12-10T11:33:00Z</dcterms:created>
  <dcterms:modified xsi:type="dcterms:W3CDTF">2018-12-10T11:34:00Z</dcterms:modified>
</cp:coreProperties>
</file>