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2B2" w:rsidRPr="002832B2" w:rsidRDefault="002832B2" w:rsidP="002832B2">
      <w:pPr>
        <w:pStyle w:val="NormalWeb"/>
        <w:ind w:firstLine="709"/>
        <w:jc w:val="both"/>
        <w:rPr>
          <w:color w:val="000000"/>
          <w:szCs w:val="27"/>
        </w:rPr>
      </w:pPr>
      <w:r w:rsidRPr="002832B2">
        <w:rPr>
          <w:color w:val="000000"/>
          <w:szCs w:val="27"/>
        </w:rPr>
        <w:t>"...</w:t>
      </w:r>
    </w:p>
    <w:p w:rsidR="002832B2" w:rsidRPr="002832B2" w:rsidRDefault="002832B2" w:rsidP="002832B2">
      <w:pPr>
        <w:pStyle w:val="NormalWeb"/>
        <w:ind w:firstLine="709"/>
        <w:jc w:val="both"/>
        <w:rPr>
          <w:color w:val="000000"/>
          <w:szCs w:val="27"/>
        </w:rPr>
      </w:pPr>
      <w:r w:rsidRPr="002832B2">
        <w:rPr>
          <w:color w:val="000000"/>
          <w:szCs w:val="27"/>
        </w:rPr>
        <w:t>I- İPTAL İSTEMİNİN GEREKÇESİ :</w:t>
      </w:r>
      <w:bookmarkStart w:id="0" w:name="_GoBack"/>
      <w:bookmarkEnd w:id="0"/>
    </w:p>
    <w:p w:rsidR="002832B2" w:rsidRPr="002832B2" w:rsidRDefault="002832B2" w:rsidP="002832B2">
      <w:pPr>
        <w:pStyle w:val="NormalWeb"/>
        <w:ind w:firstLine="709"/>
        <w:jc w:val="both"/>
        <w:rPr>
          <w:color w:val="000000"/>
          <w:szCs w:val="27"/>
        </w:rPr>
      </w:pPr>
      <w:r w:rsidRPr="002832B2">
        <w:rPr>
          <w:color w:val="000000"/>
          <w:szCs w:val="27"/>
        </w:rPr>
        <w:t>29.4.1988 günlü dava dilekçesinde açıklanan iptal gerekçeleri özetle şöyledir:</w:t>
      </w:r>
    </w:p>
    <w:p w:rsidR="002832B2" w:rsidRPr="002832B2" w:rsidRDefault="002832B2" w:rsidP="002832B2">
      <w:pPr>
        <w:pStyle w:val="NormalWeb"/>
        <w:ind w:firstLine="709"/>
        <w:jc w:val="both"/>
        <w:rPr>
          <w:color w:val="000000"/>
          <w:szCs w:val="27"/>
        </w:rPr>
      </w:pPr>
      <w:r w:rsidRPr="002832B2">
        <w:rPr>
          <w:color w:val="000000"/>
          <w:szCs w:val="27"/>
        </w:rPr>
        <w:t>Hukukun üstünlüğü toplum ve bireyler için en büyük güvence olduğundan toplum yararı ve çıkarı hukukun üstünlüğünün ve etkinliğinin sağlanmasındadır. İstikrar ve huzur ancak bu yolla gerçekleştirilebilir. Hukukun vazgeçilmez temel ilkeleri ve kurumları vardır.Hukuk, toplumu ve bireyleri bağlayan kuralların objektif ve genel olmasını öngörür. Özellikle, temel hak ve özgürlüklerle, demokrasinin temel kurumları ve konularıyla ilgili yasal düzenlemelerde bu nitelikler esas alınmalıdır Günlük siyasal olayların akışına göre, belli siyasal amaçları gerçekleştirmek için temel hak ve özgürlüklerle, demokrasinin temel kurumları ve konularıyla oynamak hukuksal güvenceyi yıkacağı gibi hukukun üstünlüğü ilkesine de ters düşer. Demokrasilerde ulusal iradenin bir göstergesi olan sayısal çoğunluk, kendisini hukuka bağlı saymıyor ve hukukun sayısal çoğunluktan da üstün olduğunu benimsemiyorsa, bu çoğunluğun hukuku ve demokrasiyi yıkan kaba güç durumuna dönüşmesi kaçınılmazdır. Sayısal çoğunluğun her-şeyi yapacağını sanmak demokrasi için en büyük sakıncayı oluşturur.</w:t>
      </w:r>
    </w:p>
    <w:p w:rsidR="002832B2" w:rsidRPr="002832B2" w:rsidRDefault="002832B2" w:rsidP="002832B2">
      <w:pPr>
        <w:pStyle w:val="NormalWeb"/>
        <w:ind w:firstLine="709"/>
        <w:jc w:val="both"/>
        <w:rPr>
          <w:color w:val="000000"/>
          <w:szCs w:val="27"/>
        </w:rPr>
      </w:pPr>
      <w:r w:rsidRPr="002832B2">
        <w:rPr>
          <w:color w:val="000000"/>
          <w:szCs w:val="27"/>
        </w:rPr>
        <w:t>Yasama çalışmalarında, yasanın oluşturulması için öngörülen yönteme uymak önkoşulu yanında yasa içeriğinin hukukun ve demokrasinin temel ilkelerine uygun düşmesi yasakoyucunun gözden uzak tutamayacağı önemli bir husustur. Anayasa Mahkemesi, hukukun üstünlüğünü sağlayan, hukuk devleti güvencesini oluşturan bir yüksek yargı organıdır. İptali için başvurulan bu yasada, daha önce iptali istenen ve halen Anayasa Mahkemesi'nce incelenmekte bulunan hükümler de yer almıştır. Anayasa Mahkemesi'nin kararını beklemeden aynı hükümleri yeni bir yasa ile yürürlüğe koymak bu mahkemenin işlevine saygı ile bağdaşmaz. 3420 sayılı Yasa, objektiflik ve genellikten yoksun olduğu, Anayasa'nın temel ilkelerine aykırı bulunduğu, belli siyasal çıkarların sağlanmasına yönelik hükümleri içerdiği için iptal başvurusunu yapmak zorunluluğu duyulmuştur.</w:t>
      </w:r>
    </w:p>
    <w:p w:rsidR="002832B2" w:rsidRPr="002832B2" w:rsidRDefault="002832B2" w:rsidP="002832B2">
      <w:pPr>
        <w:pStyle w:val="NormalWeb"/>
        <w:ind w:firstLine="709"/>
        <w:jc w:val="both"/>
        <w:rPr>
          <w:color w:val="000000"/>
          <w:szCs w:val="27"/>
        </w:rPr>
      </w:pPr>
      <w:r w:rsidRPr="002832B2">
        <w:rPr>
          <w:color w:val="000000"/>
          <w:szCs w:val="27"/>
        </w:rPr>
        <w:t>A- Yasanın 1. maddesi 298 sayılı Yasa'nın14. maddesinin 1., 4. ve 11. bentlerini yeniden düzenlemiştir.</w:t>
      </w:r>
    </w:p>
    <w:p w:rsidR="002832B2" w:rsidRPr="002832B2" w:rsidRDefault="002832B2" w:rsidP="002832B2">
      <w:pPr>
        <w:pStyle w:val="NormalWeb"/>
        <w:ind w:firstLine="709"/>
        <w:jc w:val="both"/>
        <w:rPr>
          <w:color w:val="000000"/>
          <w:szCs w:val="27"/>
        </w:rPr>
      </w:pPr>
      <w:r w:rsidRPr="002832B2">
        <w:rPr>
          <w:color w:val="000000"/>
          <w:szCs w:val="27"/>
        </w:rPr>
        <w:t xml:space="preserve">1- 11. bent, partilerin siyasal faaliyette bulunmalarını güçleştirmiştir. Anayasa'nın siyasal partilere verdiği öneme aykırı biçimde aşırı kısıtlayıcı, müdahalesi ve yasakçı olan 2820 sayılı Yasa, partilerin işlevlerini yerine getirmeye engeldir. Siyasal faaliyetlerin özgürlük alanının belirlenmesi ve güvence altına alınması gerekirken, yeni sınırlamalar ve yasaklar koymak siyasal partilerden beklenen amaca ters düşmektedir. 34 ilde örgütlenme, büyük giderleri gerektiren bir olaydır. Güçleştirme, sınırlama ve yasaklamalarla kitlelerin siyasal katılımı önlenmekte, bu hak çok küçük bir azınlığın imtiyazına bırakılmaktadır. Siyasal Partilerin seçime katılabilmeleri için TBMM'nde gruplarının bulunması koşulu, öbürlerinden ağır ve seçim hakkını kısıtlayıcı bir engeldir. Seçime katılmadan TBMM'nde grup oluşturmak söz konusu değildir. Devletin siyasal partilere bu boyutlarda müdahale etmesi, bir tür üniforma giydirmesi, toplumun yenileşme ve gelişme ihtiyacına aykırıdır. Siyasal partilerin Anayasa'da belirlenen işlevlerini yerine getirebilmesi, kendi olanaklarına, düşünsel ve toplumsal karakterlerine göre örgütlenme ilkelerini belirlemelerine ve toplumun karşısına farklı yapılarla çıkabilmelerine bağlıdır. Siyasal parti, bir tüzelkişiliktir. Tüzelkişiliğin doğmasının, hukukça kişilik olarak tanınmasının koşulları vardır. Koşullara uygun biçimde tüzelkişilik oluştuktan sonra, artık o tüzelkişiliğin kuruluş amacı doğrultusunda çalışmasından, haklarını kullanmasından daha doğal bir sonuç olamaz. Yürürlükteki kurallara göre oluşumu, bir partinin </w:t>
      </w:r>
      <w:r w:rsidRPr="002832B2">
        <w:rPr>
          <w:color w:val="000000"/>
          <w:szCs w:val="27"/>
        </w:rPr>
        <w:lastRenderedPageBreak/>
        <w:t>kimliğini ortaya koymasına, doğrultusunun anlaşılmasına yeterlidir. Anayasa Mahkemesi 22.5.1987 günlü, Esas 1986/3, Karar 1987/12 sayılı kararıyla, siyasal partilerin seçime katılabilmek için örgütlenmek zorunda oldukları il sayısının 34 den 45'e çıkaran, ayrıca bir ilde örgütlenmiş sayılmak için örgüt kurulması zorunlu ilçe sayısını da 1/3 den 2/3 e yükselten yasa maddesini makul olmayan, aşırı ve güçleştirici bir sınırlama bularak iptal etmişti. Niteliği ve özü yönünden, iptal edilen zorunluluk, şimdi getirilen zorunluluktan pek farklı değildir.</w:t>
      </w:r>
    </w:p>
    <w:p w:rsidR="002832B2" w:rsidRPr="002832B2" w:rsidRDefault="002832B2" w:rsidP="002832B2">
      <w:pPr>
        <w:pStyle w:val="NormalWeb"/>
        <w:ind w:firstLine="709"/>
        <w:jc w:val="both"/>
        <w:rPr>
          <w:color w:val="000000"/>
          <w:szCs w:val="27"/>
        </w:rPr>
      </w:pPr>
      <w:r w:rsidRPr="002832B2">
        <w:rPr>
          <w:color w:val="000000"/>
          <w:szCs w:val="27"/>
        </w:rPr>
        <w:t>a- İptalini istediğimiz 11. bent, seçme, seçilme ve siyasal faaliyette bulunma haklarını kısıtlaması, hattâ ortadan kaldırması nedeniyle Anayasa'nın67., bu kısıtlamanın demokratik toplum düzeninin gereklerine ters olması nedeniyle de Anayasa'nın13. maddelerine aykırıdır. Seçime katılabilmeyi salt örgütlenme gücüne ya da TBMM'nde grubu bulunmaya bağlamak, seçme ve seçilme hakkını güçleştirip kimi durumlarda ortadan kaldırabilecek ağır koşullardır. Yeni kurulan ve akçalı olanakları sınırlı olan bir partinin, gösterilen il ve ilçe düzeyini aşması çok güç, hattâ olanaksızdır. Bu ölçüde sınırlama, demokratik toplum düzeninin gereklerine uymadığı gibi kamu yararı sağlaması da yalnızca bir varsayım olabilir.</w:t>
      </w:r>
    </w:p>
    <w:p w:rsidR="002832B2" w:rsidRPr="002832B2" w:rsidRDefault="002832B2" w:rsidP="002832B2">
      <w:pPr>
        <w:pStyle w:val="NormalWeb"/>
        <w:ind w:firstLine="709"/>
        <w:jc w:val="both"/>
        <w:rPr>
          <w:color w:val="000000"/>
          <w:szCs w:val="27"/>
        </w:rPr>
      </w:pPr>
      <w:r w:rsidRPr="002832B2">
        <w:rPr>
          <w:color w:val="000000"/>
          <w:szCs w:val="27"/>
        </w:rPr>
        <w:t>b- Siyasal partilerin seçime katılmaları Anayasa'dan kaynaklanmayan sınırlamalara bağlı tutulamaz. Getirilen hüküm, bir güçleştirmedir ve Anayasa'nın 68. maddesinin koyduğu ilke ile çelişmektedir. Bu nedenle Anayasa'nın 68. maddesine aykırıdır. Siyasal partiler gerçekten demokratik siyasal yaşamın vazgeçilmez öğeleri iseler, varlıklarını koruyup geliştirecekleri, kuruluş nedenlerini doğrulayıcı en etkin araç olan seçimlere katılıp görüş, öneri ve eleştirilerini halkın oluruna sunma olanakları engellenmemelidir.</w:t>
      </w:r>
    </w:p>
    <w:p w:rsidR="002832B2" w:rsidRPr="002832B2" w:rsidRDefault="002832B2" w:rsidP="002832B2">
      <w:pPr>
        <w:pStyle w:val="NormalWeb"/>
        <w:ind w:firstLine="709"/>
        <w:jc w:val="both"/>
        <w:rPr>
          <w:color w:val="000000"/>
          <w:szCs w:val="27"/>
        </w:rPr>
      </w:pPr>
      <w:r w:rsidRPr="002832B2">
        <w:rPr>
          <w:color w:val="000000"/>
          <w:szCs w:val="27"/>
        </w:rPr>
        <w:t>c- Anayasa'nın Başlangıç bölümünde, özgürlükçü demokratik düzeninin gerekleri ile buna uygun hukuk düzenini temel olarak vurgulayan "... hürriyetçi demokrasi ve bunun icaplarıyla belirlenmiş hukuk düzeni" esasının öngördüğü düzen, siyasal partilerin serbestçe oluşup demokratik yöntemler, uygun ölçüler ve sınırlamalarla seçimlere katılmalarına olanak veren, aşırı ve hukuka aykırı engellere geçerlik tanınmayan bir yapıdır. Olağandışı engelleri, özgürlükçü demokrasinin gerekleri ile belirlenen hukuk düzenine uygun bulmak güçtür. Düzenleme, bu nedenlerle Anayasa'nın Başlangıç bölümüne aykırıdır.</w:t>
      </w:r>
    </w:p>
    <w:p w:rsidR="002832B2" w:rsidRPr="002832B2" w:rsidRDefault="002832B2" w:rsidP="002832B2">
      <w:pPr>
        <w:pStyle w:val="NormalWeb"/>
        <w:ind w:firstLine="709"/>
        <w:jc w:val="both"/>
        <w:rPr>
          <w:color w:val="000000"/>
          <w:szCs w:val="27"/>
        </w:rPr>
      </w:pPr>
      <w:r w:rsidRPr="002832B2">
        <w:rPr>
          <w:color w:val="000000"/>
          <w:szCs w:val="27"/>
        </w:rPr>
        <w:t>d- Hukuk devleti çatısı altında her şeyin hukuka uygunluğunun aranması gerekirken, iptali istenilen hüküm, siyasal katılımı olumsuz yönde etkilediğinden, daha önce açıklanan durumlarla birlikte bu nedenle de Anayasa'nın 2. maddesine aykırıdır.</w:t>
      </w:r>
    </w:p>
    <w:p w:rsidR="002832B2" w:rsidRPr="002832B2" w:rsidRDefault="002832B2" w:rsidP="002832B2">
      <w:pPr>
        <w:pStyle w:val="NormalWeb"/>
        <w:ind w:firstLine="709"/>
        <w:jc w:val="both"/>
        <w:rPr>
          <w:color w:val="000000"/>
          <w:szCs w:val="27"/>
        </w:rPr>
      </w:pPr>
      <w:r w:rsidRPr="002832B2">
        <w:rPr>
          <w:color w:val="000000"/>
          <w:szCs w:val="27"/>
        </w:rPr>
        <w:t>e- Cumhuriyet, herkese açık, herkes için siyasal partiler yoluyla gerçekleşecek, eşit ve serbest siyasal katılımla anlam kazanır. Siyasal partilerin demokrasinin okulu ve oluşum aracı oldukları gözetilirse, katılım engellerinin bu kavramları ve özlenen yapıyı olumsuz yönde etkileyeceği kuşkusuz olduğundan hem bu nedenlerle hem daha önce sunulan durumlar karşısında 11. bent, Anayasa'nın 5. maddesine aykırı görülmektedir.</w:t>
      </w:r>
    </w:p>
    <w:p w:rsidR="002832B2" w:rsidRPr="002832B2" w:rsidRDefault="002832B2" w:rsidP="002832B2">
      <w:pPr>
        <w:pStyle w:val="NormalWeb"/>
        <w:ind w:firstLine="709"/>
        <w:jc w:val="both"/>
        <w:rPr>
          <w:color w:val="000000"/>
          <w:szCs w:val="27"/>
        </w:rPr>
      </w:pPr>
      <w:r w:rsidRPr="002832B2">
        <w:rPr>
          <w:color w:val="000000"/>
          <w:szCs w:val="27"/>
        </w:rPr>
        <w:t>2- 298 sayılı Yasa'nın 14. maddesinin yeniden düzenlenen 4. bendi de, 11. bent için sunulan gerekçelerle Anayasa'nın Başlangıç bölümüyle 2., 5., 13., 67. ve 68. maddelerine aykırıdır.</w:t>
      </w:r>
    </w:p>
    <w:p w:rsidR="002832B2" w:rsidRPr="002832B2" w:rsidRDefault="002832B2" w:rsidP="002832B2">
      <w:pPr>
        <w:pStyle w:val="NormalWeb"/>
        <w:ind w:firstLine="709"/>
        <w:jc w:val="both"/>
        <w:rPr>
          <w:color w:val="000000"/>
          <w:szCs w:val="27"/>
        </w:rPr>
      </w:pPr>
      <w:r w:rsidRPr="002832B2">
        <w:rPr>
          <w:color w:val="000000"/>
          <w:szCs w:val="27"/>
        </w:rPr>
        <w:t>İki bendin de iptali gerekir.</w:t>
      </w:r>
    </w:p>
    <w:p w:rsidR="002832B2" w:rsidRPr="002832B2" w:rsidRDefault="002832B2" w:rsidP="002832B2">
      <w:pPr>
        <w:pStyle w:val="NormalWeb"/>
        <w:ind w:firstLine="709"/>
        <w:jc w:val="both"/>
        <w:rPr>
          <w:color w:val="000000"/>
          <w:szCs w:val="27"/>
        </w:rPr>
      </w:pPr>
      <w:r w:rsidRPr="002832B2">
        <w:rPr>
          <w:color w:val="000000"/>
          <w:szCs w:val="27"/>
        </w:rPr>
        <w:t xml:space="preserve">B- Yasanın 7. maddesi 2972 sayılı Yasanın 8. maddesinin birinci fıkrasını değiştirerek yerel yönetim seçimlerinin beş yılda bir, Ekim ayında ve TBMM'nin karar vereceği bir pazar günü yapılacağı esasını getirmiştir. Beş yılın başlangıç tarihi, Anayasa'nın Geçici 10. ve Geçici </w:t>
      </w:r>
      <w:r w:rsidRPr="002832B2">
        <w:rPr>
          <w:color w:val="000000"/>
          <w:szCs w:val="27"/>
        </w:rPr>
        <w:lastRenderedPageBreak/>
        <w:t>8. maddeleri uyarınca çıkarılan 2972 sayılı Yasaya göre yapılan seçimler gözetilerek hesaplanmalıdır. Sözü edilen Yasanın 8. ve geçici 7. maddeleri, Anayasa'nın yürürlüğe girmesinden sonra yapılacak ilk yerel yönetimler seçimi tarihini 25 Mart 1984 olarak belirlemiştir. Anayasa'nın 127. maddesine göre seçilenler beş yıl için seçildiklerinden, beş yıllık süre 25.3.1989 da dolmaktadır. Anayasa'nın 127. maddesi karşısında yerel yönetimler seçimi bu tarihten ne önce, ne de sonra yapılabilir. İptali istenilen hüküm, yıl ve gün belirlemeden yerel seçimlerin ekim ayı içerisinde yapılacağını öngörmüştür. Bu durumda, seçimler 1988 yılı ekim ayında yapılabileceği gibi 1989 yılı ekim ayında da yapılabilecektir. 1988 yılı ekim ayında yapılırsa beş yıl dolmadan, yaklaşık altı ay önce, 1989 yılı ekim ayında yapılacaksa beş yılın dolmasından altı-yedi ay sonra yapılmış olacaktır. Her iki durumda da süre "beş yıla bir" olmadığından, düzenleme, Anayasa'nın 127. maddesine aykırıdır. "Beş yılda bir" ibaresinden beş yıllık sürenin dolmasının anlaşılacağı Anayasa'nın 77. maddesiyle de doğrulanmaktadır. Bunun gibi, TBMM Başkanlık Divanı'nın oluşumuyla ilgili Anayasa'nın 94. maddesi de aynı sonucu vermektedir.</w:t>
      </w:r>
    </w:p>
    <w:p w:rsidR="002832B2" w:rsidRPr="002832B2" w:rsidRDefault="002832B2" w:rsidP="002832B2">
      <w:pPr>
        <w:pStyle w:val="NormalWeb"/>
        <w:ind w:firstLine="709"/>
        <w:jc w:val="both"/>
        <w:rPr>
          <w:color w:val="000000"/>
          <w:szCs w:val="27"/>
        </w:rPr>
      </w:pPr>
      <w:r w:rsidRPr="002832B2">
        <w:rPr>
          <w:color w:val="000000"/>
          <w:szCs w:val="27"/>
        </w:rPr>
        <w:t>1. İptalini istediğimiz maddenin "Mahallî idareler seçimi beş yılda bir yapılır" bölümünden sonraki iki cümlesi Anayasa'nın 127. maddesine aykırıdır. Anayasa Mahkemesi'nin, Anayasa'ya aykırılıkta amaçla araç arasındaki makûl ölçülerin aşılıp aşılmadığı kabul edilebilir sınırda olup olmadığı, sınırı aşmakla sağladığı yarar arasında hakkaniyete uygun bir dengenin bulunup bulunmadığı, yeni bir uygulamaya yol açabilecek biçimde hüküm kurmanın söz konusu olup olmadığı hususlarında benimsediği ilkelerin ışığında durum değerlendirilirse, ülke koşulları yönünden seçimler için çok elverişsiz olan mart ayı yerine haziran ayında yani bir-iki ay fazla bir süre sonra seçim yapmanın sakıncası yoktur. Seçim tarihini mart ayı sonundan haziran başına almakta Anayasa Mahkemesi'nin denetiminde gözettiği ilkelere tam bir uygunluk vardır. Bunun gibi, mart ayından bir gün önce ya da bir gün sonra seçim yapılamayacağı biçimindeki görüşün de ciddiyeti kalmamaktadır. Seçimin ekim ayına alınması ise çok farklı ve önemli bir değişikliktir. Bu durumda, seçimler uzun bir süre ertelenmekte ya da öne alınmaktadır. Anayasa Mahkemesi'nin saptadığı ilkelere herhangi bir uyum söz konusu olmamaktadır. Kabul edilebilir olmadığı gibi herhangi bir yarar da sağlayamayacağı için sınırın bu ölçüde aşılmasında bir dengeden de söz edilemez.</w:t>
      </w:r>
    </w:p>
    <w:p w:rsidR="002832B2" w:rsidRPr="002832B2" w:rsidRDefault="002832B2" w:rsidP="002832B2">
      <w:pPr>
        <w:pStyle w:val="NormalWeb"/>
        <w:ind w:firstLine="709"/>
        <w:jc w:val="both"/>
        <w:rPr>
          <w:color w:val="000000"/>
          <w:szCs w:val="27"/>
        </w:rPr>
      </w:pPr>
      <w:r w:rsidRPr="002832B2">
        <w:rPr>
          <w:color w:val="000000"/>
          <w:szCs w:val="27"/>
        </w:rPr>
        <w:t>2. Yeni fıkra, seçimin hangi yılda ve hangi günde yapılacağını belirlememiştir. 2972 sayılı Yasanın 8. ve geçici 7. maddeleri bu belirlemeyi yaptığından, yani seçim yılı, ayı ve günü yasayla belirlendiğinden bu hususlar ancak yasayla değiştirilebilir. Anayasa'nın yürürlüğe girmesinden sonra yapılacak ilk seçimlerin yasayla belirlenmesi, Anayasa'nın geçici 8. ve geçici 10. maddelerinin öngördüğü bir zorunluluktur. Konu, bir yasa konusudur.</w:t>
      </w:r>
    </w:p>
    <w:p w:rsidR="002832B2" w:rsidRPr="002832B2" w:rsidRDefault="002832B2" w:rsidP="002832B2">
      <w:pPr>
        <w:pStyle w:val="NormalWeb"/>
        <w:ind w:firstLine="709"/>
        <w:jc w:val="both"/>
        <w:rPr>
          <w:color w:val="000000"/>
          <w:szCs w:val="27"/>
        </w:rPr>
      </w:pPr>
      <w:r w:rsidRPr="002832B2">
        <w:rPr>
          <w:color w:val="000000"/>
          <w:szCs w:val="27"/>
        </w:rPr>
        <w:t>Yasayla düzenlenmesi gereken bir konunun kararla düzenlenmesi yasa organının yasama yetkisinden feragat etmesi anlamını taşıdığından, hüküm, Anayasa'nın 7. maddesine aykırıdır. Yetki devri yoksa da yetkiden feragat vardır.</w:t>
      </w:r>
    </w:p>
    <w:p w:rsidR="002832B2" w:rsidRPr="002832B2" w:rsidRDefault="002832B2" w:rsidP="002832B2">
      <w:pPr>
        <w:pStyle w:val="NormalWeb"/>
        <w:ind w:firstLine="709"/>
        <w:jc w:val="both"/>
        <w:rPr>
          <w:color w:val="000000"/>
          <w:szCs w:val="27"/>
        </w:rPr>
      </w:pPr>
      <w:r w:rsidRPr="002832B2">
        <w:rPr>
          <w:color w:val="000000"/>
          <w:szCs w:val="27"/>
        </w:rPr>
        <w:t>3. Yasama yetkisi yerine, karar yetkisini kullanmak, keyfilik anlamını taşıdığından hukuk devleti anlayışı ve hukukun üstünlüğü ilkesiyle bağdaşamaz. Yasa ve karar,</w:t>
      </w:r>
      <w:r w:rsidRPr="002832B2">
        <w:rPr>
          <w:i/>
          <w:iCs/>
          <w:color w:val="000000"/>
          <w:szCs w:val="27"/>
        </w:rPr>
        <w:t> </w:t>
      </w:r>
      <w:r w:rsidRPr="002832B2">
        <w:rPr>
          <w:color w:val="000000"/>
          <w:szCs w:val="27"/>
        </w:rPr>
        <w:t>yapıları, nitelikleri ve denetlenmeleri yönünden farklı normlar ve farklı kurumlardır. Yasa, Anayasa Mahkemesi'nin denetimine bağlı olduğu halde karar, ayrık durumlar dışında bu denetime bağlı değildir. Olayda, TBMM, yargı denetiminden kurtulmak için yasa yapma yetkisinden feragat etmiştir. Bu davranışda Anayasa'ya karşı hile ve bu yolla hukukun korumayacağı hakkın kötüye kullanılması söz konusudur. Fıkra, bu nedenlerle Anayasa'nın 2. maddesine aykırıdır.</w:t>
      </w:r>
    </w:p>
    <w:p w:rsidR="002832B2" w:rsidRPr="002832B2" w:rsidRDefault="002832B2" w:rsidP="002832B2">
      <w:pPr>
        <w:pStyle w:val="NormalWeb"/>
        <w:ind w:firstLine="709"/>
        <w:jc w:val="both"/>
        <w:rPr>
          <w:color w:val="000000"/>
          <w:szCs w:val="27"/>
        </w:rPr>
      </w:pPr>
      <w:r w:rsidRPr="002832B2">
        <w:rPr>
          <w:color w:val="000000"/>
          <w:szCs w:val="27"/>
        </w:rPr>
        <w:lastRenderedPageBreak/>
        <w:t>4. TBMM, yasama yetkisini kullanmaktan, ulusumuzun egemenlik hakkının kullanılmasından feragat etmişse Anayasa'dan almadığı bir devlet yetkisini kullanmış olur. Yasanın seçim gününün TBMM'nce kararlaştırılacağı hükmü, gerek egemenliğin yetkili organ tarafından kullanılacağını, gerek hiçbir kimsenin ya da organın kaynağını Anayasa'dan almayan bir yetkiyi kullanamayacağını öngören Anayasa'nın 6. maddesine aykırıdır.</w:t>
      </w:r>
    </w:p>
    <w:p w:rsidR="002832B2" w:rsidRPr="002832B2" w:rsidRDefault="002832B2" w:rsidP="002832B2">
      <w:pPr>
        <w:pStyle w:val="NormalWeb"/>
        <w:ind w:firstLine="709"/>
        <w:jc w:val="both"/>
        <w:rPr>
          <w:color w:val="000000"/>
          <w:szCs w:val="27"/>
        </w:rPr>
      </w:pPr>
      <w:r w:rsidRPr="002832B2">
        <w:rPr>
          <w:color w:val="000000"/>
          <w:szCs w:val="27"/>
        </w:rPr>
        <w:t>5. Anayasa'da öngörülen sürenin yasayla kısaltılması ya da uzatılması, Anayasa'nın üstünlüğü ve bağlayıcılığı ilkesiyle bağdaşmadığından birinci fıkra değişikliği Anayasa'nın 11. maddesine de aykırıdır.</w:t>
      </w:r>
    </w:p>
    <w:p w:rsidR="002832B2" w:rsidRPr="002832B2" w:rsidRDefault="002832B2" w:rsidP="002832B2">
      <w:pPr>
        <w:pStyle w:val="NormalWeb"/>
        <w:ind w:firstLine="709"/>
        <w:jc w:val="both"/>
        <w:rPr>
          <w:color w:val="000000"/>
          <w:szCs w:val="27"/>
        </w:rPr>
      </w:pPr>
      <w:r w:rsidRPr="002832B2">
        <w:rPr>
          <w:color w:val="000000"/>
          <w:szCs w:val="27"/>
        </w:rPr>
        <w:t>6. Yukarıda sunulan gerekçelerle, iptali istenen fıkra, TBMM'nin görev ve yetkilerini düzenleyerek, bunların başında yasa koymayı, değiştirmeyi ve kaldırmayı öngören Anayasa'nın 87. maddesine aykırıdır.</w:t>
      </w:r>
    </w:p>
    <w:p w:rsidR="002832B2" w:rsidRPr="002832B2" w:rsidRDefault="002832B2" w:rsidP="002832B2">
      <w:pPr>
        <w:pStyle w:val="NormalWeb"/>
        <w:ind w:firstLine="709"/>
        <w:jc w:val="both"/>
        <w:rPr>
          <w:color w:val="000000"/>
          <w:szCs w:val="27"/>
        </w:rPr>
      </w:pPr>
      <w:r w:rsidRPr="002832B2">
        <w:rPr>
          <w:color w:val="000000"/>
          <w:szCs w:val="27"/>
        </w:rPr>
        <w:t>7. Yerel seçimlerin öne alınması ya da ertelenmesi, tarihinin saptanması konularını içeren 3420 sayılı yasanın 7. maddesi seçme, seçilme ve siyasal faaliyette bulunma haklarıyla doğrudan ilgilidir. Bu hakların kararla düzenlenmesi, yasayla düzenleneceğini öngören Ana-yasa'nın 67. maddesine aykırıdır.</w:t>
      </w:r>
    </w:p>
    <w:p w:rsidR="002832B2" w:rsidRPr="002832B2" w:rsidRDefault="002832B2" w:rsidP="002832B2">
      <w:pPr>
        <w:pStyle w:val="NormalWeb"/>
        <w:ind w:firstLine="709"/>
        <w:jc w:val="both"/>
        <w:rPr>
          <w:color w:val="000000"/>
          <w:szCs w:val="27"/>
        </w:rPr>
      </w:pPr>
      <w:r w:rsidRPr="002832B2">
        <w:rPr>
          <w:color w:val="000000"/>
          <w:szCs w:val="27"/>
        </w:rPr>
        <w:t>8. Yerel seçimlerin 1988 yılı Ekim ayında yapılması seçilmişlerin süresini kısaltacak, 1989 yılı Ekim'inde yapılması da süreyi uzatacaktır. Her iki durum "kanun önünde eşitlik" ilkesiyle bağdaşmayacağından yasa, Anayasa'nın 10. maddesine de aykırıdır.</w:t>
      </w:r>
    </w:p>
    <w:p w:rsidR="002832B2" w:rsidRPr="002832B2" w:rsidRDefault="002832B2" w:rsidP="002832B2">
      <w:pPr>
        <w:pStyle w:val="NormalWeb"/>
        <w:ind w:firstLine="709"/>
        <w:jc w:val="both"/>
        <w:rPr>
          <w:color w:val="000000"/>
          <w:szCs w:val="27"/>
        </w:rPr>
      </w:pPr>
      <w:r w:rsidRPr="002832B2">
        <w:rPr>
          <w:color w:val="000000"/>
          <w:szCs w:val="27"/>
        </w:rPr>
        <w:t>Bu nedenle iptali gerekir.</w:t>
      </w:r>
    </w:p>
    <w:p w:rsidR="002832B2" w:rsidRPr="002832B2" w:rsidRDefault="002832B2" w:rsidP="002832B2">
      <w:pPr>
        <w:pStyle w:val="NormalWeb"/>
        <w:ind w:firstLine="709"/>
        <w:jc w:val="both"/>
        <w:rPr>
          <w:color w:val="000000"/>
          <w:szCs w:val="27"/>
        </w:rPr>
      </w:pPr>
      <w:r w:rsidRPr="002832B2">
        <w:rPr>
          <w:color w:val="000000"/>
          <w:szCs w:val="27"/>
        </w:rPr>
        <w:t>C- Yasanın 9. maddesi, 2972 sayılı Yasanın 3394 sayılı Yasayla değişik 18. maddesinin (b) bendinin ikinci fıkrasını değiştirerek getirdiği, büyükşehir belediyesinde yapılan belediye başkanlığı seçimlerinde siyasal partilerin büyükşehir belediye başkan adayları ile büyükşehire bağlı ilçe belediye başkan adaylarının önceki fıkradaki esaslara göre düzenlenecek müşterek oy pusulasında birlikte gösterilip birlikte seçilmeleri hükmü, büyükşehirlerde ilçe belediye sınırları içindeki belde halkının doğrudan doğruya, bağımsız ve bağlantısız olarak kendi belediye başkanlarını seçmelerini önlemektedir. Başka ilçe sakinlerinin kullandıkları oy, kendi belediye başkanlarının seçilmesinde ya da seçilmemesinde etkili olacaktır. Bir ilçedeki idareye, başka ilçedeki insanların iradeleri etkin ve egemen duruma getirilmiştir. Bu durum, yerel yönetim anlayışı ve yerinden yönetim ilkesiyle bağdaşmaz. Yerel yönetim anlayışında her şey, o yer, o yöre ile sınırlıdır. Yerel yönetimlerin kuruluş ve görevleriyle yetkileri "yerinden yönetim" ilkesine uygun olarak yasayla düzenlenir. Yerinden yönetimin en belirgin özelliği, yöneticilerin o yerdeki seçmenlerin oylarıyla seçilmesidir. Yerel yönetimlerin özerk kamu tüzelkişisi olarak örgütlenmeleri de bu yönetimlerin karar alma ve aldıkları kararları uygulama hakkına sahip bulunmalarına dayanmaktadır. Karar alma özgürlüğünün gerçekleşmesi de, karar organlarının serbestçe oluşumuna bağlıdır. Bu da, seçimle gerçekleşir. İptali istenen madde yerel yönetim ve yerinden yönetim anlayışlarına ve bu anlayışları kurallaştıran Anayasa'ya aykırıdır.</w:t>
      </w:r>
    </w:p>
    <w:p w:rsidR="002832B2" w:rsidRPr="002832B2" w:rsidRDefault="002832B2" w:rsidP="002832B2">
      <w:pPr>
        <w:pStyle w:val="NormalWeb"/>
        <w:ind w:firstLine="709"/>
        <w:jc w:val="both"/>
        <w:rPr>
          <w:color w:val="000000"/>
          <w:szCs w:val="27"/>
        </w:rPr>
      </w:pPr>
      <w:r w:rsidRPr="002832B2">
        <w:rPr>
          <w:color w:val="000000"/>
          <w:szCs w:val="27"/>
        </w:rPr>
        <w:t>1. Anayasa'nın 127..maddesinde ilk, belediye ve köy sınırları içindeki halk, yerel yönetimler için esas alınarak, bunlarla bağlantılı olmak üzere seçmenden söz edilmiştir. Bundan açıkça anlaşılmaktadır k&gt; il, belediye ya da köy halkından olan seçmenlerce yerel yönetimlerin karar organları için seçim yapılacaktır. Maddenin birinci fıkrası, seçmenleri, o yerdeki seçmenlerle sınırlamıştır. Oysa dava edilen madde, bir yerel yönetim sınırları içerisindeki seçmenleri, bir başka yerel yönetim yöneticilerine oy vermek zorunda bırakmaktadır.</w:t>
      </w:r>
    </w:p>
    <w:p w:rsidR="002832B2" w:rsidRPr="002832B2" w:rsidRDefault="002832B2" w:rsidP="002832B2">
      <w:pPr>
        <w:pStyle w:val="NormalWeb"/>
        <w:ind w:firstLine="709"/>
        <w:jc w:val="both"/>
        <w:rPr>
          <w:color w:val="000000"/>
          <w:szCs w:val="27"/>
        </w:rPr>
      </w:pPr>
      <w:r w:rsidRPr="002832B2">
        <w:rPr>
          <w:color w:val="000000"/>
          <w:szCs w:val="27"/>
        </w:rPr>
        <w:lastRenderedPageBreak/>
        <w:t>Yukarıda açıklananlarla burada sunulan neden karşısında yeni düzenleme Anayasa'nın127. maddesinin birinci fıkrasına aykırıdır.</w:t>
      </w:r>
    </w:p>
    <w:p w:rsidR="002832B2" w:rsidRPr="002832B2" w:rsidRDefault="002832B2" w:rsidP="002832B2">
      <w:pPr>
        <w:pStyle w:val="NormalWeb"/>
        <w:ind w:firstLine="709"/>
        <w:jc w:val="both"/>
        <w:rPr>
          <w:color w:val="000000"/>
          <w:szCs w:val="27"/>
        </w:rPr>
      </w:pPr>
      <w:r w:rsidRPr="002832B2">
        <w:rPr>
          <w:color w:val="000000"/>
          <w:szCs w:val="27"/>
        </w:rPr>
        <w:t>2. Bir yerdeki seçmen kitlesinin bir başka yerdeki yerel yönetim organlarının seçimine katılmasını zorunlu duruma getirmesi, örneğin Çankaya Belediye Başkanını Sincan, Yenimahalle, Keçiören ve Mamak ilçeleri halkının seçmesi Anayasa'nın127. maddesindeki yerel yönetim tanımına ve yerinden yönetim ilkesine aykırıdır.</w:t>
      </w:r>
    </w:p>
    <w:p w:rsidR="002832B2" w:rsidRPr="002832B2" w:rsidRDefault="002832B2" w:rsidP="002832B2">
      <w:pPr>
        <w:pStyle w:val="NormalWeb"/>
        <w:ind w:firstLine="709"/>
        <w:jc w:val="both"/>
        <w:rPr>
          <w:color w:val="000000"/>
          <w:szCs w:val="27"/>
        </w:rPr>
      </w:pPr>
      <w:r w:rsidRPr="002832B2">
        <w:rPr>
          <w:color w:val="000000"/>
          <w:szCs w:val="27"/>
        </w:rPr>
        <w:t>3. Yasaya göre, anakent belediyesi sınırları içindeki herhangi bir belediyede, bir partinin başkan adayı, öbür partinin adayından daha az oy alarak seçimi kaybetse dahi, anakent belediyesi sınırları içindeki diğer ilçelerden aldığı oylarla birlikte oy toplamı öbür parti adayınınkinden fazla ise seçilmiş, tam tersine, o ilçede en fazla oyu alan belediye başkan adayı, tüm ilçelerdeki oy toplamı az olduğundan, kendi ilçesinde kazansa bile kaybetmiş sayılacaktır. Bu durumda, bir yerel yönetim sınırları içindeki seçmenlerin iradesi, diğer yerel yönetimlerdeki seçmenlerin iradesine bağımlı ve bağlantılı olacak, bağımsız seçme hakkından yoksun kalacaklardır. Seçme ve seçilme hakkını kısıtlayan, seçileni seçilmemiş saydırabilen, seçmen iradesinin serbestliğini yok ederek onu bağımlı duruma getiren hüküm, Anayasa'nın67. maddesine, özellikle bu maddenin birinci ve ikinci fıkralarına aykırıdır.</w:t>
      </w:r>
    </w:p>
    <w:p w:rsidR="002832B2" w:rsidRPr="002832B2" w:rsidRDefault="002832B2" w:rsidP="002832B2">
      <w:pPr>
        <w:pStyle w:val="NormalWeb"/>
        <w:ind w:firstLine="709"/>
        <w:jc w:val="both"/>
        <w:rPr>
          <w:color w:val="000000"/>
          <w:szCs w:val="27"/>
        </w:rPr>
      </w:pPr>
      <w:r w:rsidRPr="002832B2">
        <w:rPr>
          <w:color w:val="000000"/>
          <w:szCs w:val="27"/>
        </w:rPr>
        <w:t>4. Yerel yönetim ve yerinden yönetim anlayışları temel hukuksal kurumlardır. Seçme ve seçilme hakkı da hukukun tanıdığı temel haklardandır. Hukuk devletinde, hukukun temel ilkelerine, temel kurumlarına vs hukukun tanıdığı haklara uygunluk esastır. Bununla bağdaşmayan yasa, Anayasa'nın2. maddesine aykırıdır.</w:t>
      </w:r>
    </w:p>
    <w:p w:rsidR="002832B2" w:rsidRPr="002832B2" w:rsidRDefault="002832B2" w:rsidP="002832B2">
      <w:pPr>
        <w:pStyle w:val="NormalWeb"/>
        <w:ind w:firstLine="709"/>
        <w:jc w:val="both"/>
        <w:rPr>
          <w:color w:val="000000"/>
          <w:szCs w:val="27"/>
        </w:rPr>
      </w:pPr>
      <w:r w:rsidRPr="002832B2">
        <w:rPr>
          <w:color w:val="000000"/>
          <w:szCs w:val="27"/>
        </w:rPr>
        <w:t>5. Anayasa'nın büyük yerleşim merkezleri için yasayla getirilebileceğini öngördüğü özel yönetim biçimini, özel seçim biçimi olarak anlayıp, bunu oluşturmaya kendini yetkili gören yasama organının Anayasa'nın67. maddesindeki esasların sınırını aşarak düzenlediği yasa, Anayasa'nın127. maddesinin üçüncü fıkrasına aykırıdır.</w:t>
      </w:r>
    </w:p>
    <w:p w:rsidR="002832B2" w:rsidRPr="002832B2" w:rsidRDefault="002832B2" w:rsidP="002832B2">
      <w:pPr>
        <w:pStyle w:val="NormalWeb"/>
        <w:ind w:firstLine="709"/>
        <w:jc w:val="both"/>
        <w:rPr>
          <w:color w:val="000000"/>
          <w:szCs w:val="27"/>
        </w:rPr>
      </w:pPr>
      <w:r w:rsidRPr="002832B2">
        <w:rPr>
          <w:color w:val="000000"/>
          <w:szCs w:val="27"/>
        </w:rPr>
        <w:t>Bu nedenlerle iptali gerekmektedir.</w:t>
      </w:r>
    </w:p>
    <w:p w:rsidR="002832B2" w:rsidRPr="002832B2" w:rsidRDefault="002832B2" w:rsidP="002832B2">
      <w:pPr>
        <w:pStyle w:val="NormalWeb"/>
        <w:ind w:firstLine="709"/>
        <w:jc w:val="both"/>
        <w:rPr>
          <w:color w:val="000000"/>
          <w:szCs w:val="27"/>
        </w:rPr>
      </w:pPr>
      <w:r w:rsidRPr="002832B2">
        <w:rPr>
          <w:color w:val="000000"/>
          <w:szCs w:val="27"/>
        </w:rPr>
        <w:t>D-Yasanın 11. maddesi, 2972 sayılı Yasanın değişik 29. maddesinin birinci fıkrasının son bendini değiştirip, bu bendden sonra gelmek üzere bir fıkra ekleyerek yerel yönetim ara seçimini haziran ayından ekim ayma ertelemiş, büyükşehir belediyesi organlarındaki boşalmalar için ara seçimi kaldırmış, hattâ yasaklamıştır. Ayrıca, yerel yönetimlerin genel seçimlerine bir yıl kala her ne suretle olursa olsun ara seçimler yapılmamasını da hükme bağlamıştır. Böylece, yerel yönetimlerin genel seçimlerinin ekim ayında yapılması durumunda ekim ayına alındığı görünümü verilen yerel yönetim ara seçimleri hiç yapılamayacaktır. Yasanın ayrı ayrı maddelerinin uygulanması bu maddelerde açıkça belirtilmeyen başka başka sonuçlar çıkarmaya olanak vermesi Anayasa'ya hattâ Türk seçmenine karşı hiledir.</w:t>
      </w:r>
    </w:p>
    <w:p w:rsidR="002832B2" w:rsidRPr="002832B2" w:rsidRDefault="002832B2" w:rsidP="002832B2">
      <w:pPr>
        <w:pStyle w:val="NormalWeb"/>
        <w:ind w:firstLine="709"/>
        <w:jc w:val="both"/>
        <w:rPr>
          <w:color w:val="000000"/>
          <w:szCs w:val="27"/>
        </w:rPr>
      </w:pPr>
      <w:r w:rsidRPr="002832B2">
        <w:rPr>
          <w:color w:val="000000"/>
          <w:szCs w:val="27"/>
        </w:rPr>
        <w:t>Yasa, 3030 sayılı Yasa kapsamındaki büyükşehir belediye başkanlığının yerel yönetim genel seçiminden sonra boşalması durumunda, beş yıla kadar sürecek bir zaman için atanmış bir başkanın belediyeyi yönetebilmesi olanağını vermektedir. Bu durum, büyükşehir belediye meclisi ve encümeni için de geçerlidir. 3030 sayılı Yasada büyükşehir ilçe belediyelerinin görevleri de sayıldığından, ilçe belediyelerinin organları da bu yasaya bağlı organlardan sayılırsa, atama yolu ilçe belediyelerini de kapsamaktadır.</w:t>
      </w:r>
    </w:p>
    <w:p w:rsidR="002832B2" w:rsidRPr="002832B2" w:rsidRDefault="002832B2" w:rsidP="002832B2">
      <w:pPr>
        <w:pStyle w:val="NormalWeb"/>
        <w:ind w:firstLine="709"/>
        <w:jc w:val="both"/>
        <w:rPr>
          <w:color w:val="000000"/>
          <w:szCs w:val="27"/>
        </w:rPr>
      </w:pPr>
      <w:r w:rsidRPr="002832B2">
        <w:rPr>
          <w:color w:val="000000"/>
          <w:szCs w:val="27"/>
        </w:rPr>
        <w:lastRenderedPageBreak/>
        <w:t>1. Yasanın 11. maddesinin getirdiği yerel yönetimler ara seçimi yapılamayacağına ilişkin hükmü, Anayasalın yerel yönetim tanımına ve karar organlarının seçilerek oluşturulacağı ilkelerine yer veren 127. maddesine aykırıdır.</w:t>
      </w:r>
    </w:p>
    <w:p w:rsidR="002832B2" w:rsidRPr="002832B2" w:rsidRDefault="002832B2" w:rsidP="002832B2">
      <w:pPr>
        <w:pStyle w:val="NormalWeb"/>
        <w:ind w:firstLine="709"/>
        <w:jc w:val="both"/>
        <w:rPr>
          <w:color w:val="000000"/>
          <w:szCs w:val="27"/>
        </w:rPr>
      </w:pPr>
      <w:r w:rsidRPr="002832B2">
        <w:rPr>
          <w:color w:val="000000"/>
          <w:szCs w:val="27"/>
        </w:rPr>
        <w:t>2. Organların seçimle oluşturulmasına dayalı yerinden yönetim ilkesi, boşalan yerlerin sürekli ya da uzun süre atanmayla doldurulması işlemiyle bağdaşmayacağından, düzenleme, yerinden yönetim ilkesini esas alan Anayasa'nın 127. maddesine aykırıdır.</w:t>
      </w:r>
    </w:p>
    <w:p w:rsidR="002832B2" w:rsidRPr="002832B2" w:rsidRDefault="002832B2" w:rsidP="002832B2">
      <w:pPr>
        <w:pStyle w:val="NormalWeb"/>
        <w:ind w:firstLine="709"/>
        <w:jc w:val="both"/>
        <w:rPr>
          <w:color w:val="000000"/>
          <w:szCs w:val="27"/>
        </w:rPr>
      </w:pPr>
      <w:r w:rsidRPr="002832B2">
        <w:rPr>
          <w:color w:val="000000"/>
          <w:szCs w:val="27"/>
        </w:rPr>
        <w:t>3. Ayrıca, yeni düzenleme özel seçim biçimi getirmekle, özel yönetim biçimini Anayasa'nın 67. maddesindeki esaslara bağlı kalarak öngören Anayasa'nın 127. maddesine bu yönden aykırı düşmüştür.</w:t>
      </w:r>
    </w:p>
    <w:p w:rsidR="002832B2" w:rsidRPr="002832B2" w:rsidRDefault="002832B2" w:rsidP="002832B2">
      <w:pPr>
        <w:pStyle w:val="NormalWeb"/>
        <w:ind w:firstLine="709"/>
        <w:jc w:val="both"/>
        <w:rPr>
          <w:color w:val="000000"/>
          <w:szCs w:val="27"/>
        </w:rPr>
      </w:pPr>
      <w:r w:rsidRPr="002832B2">
        <w:rPr>
          <w:color w:val="000000"/>
          <w:szCs w:val="27"/>
        </w:rPr>
        <w:t>4. Düzenleme, boşalan organa seçme ve seçilme hakkını ortadan kaldırmak, hattâ yasaklamakla seçme, seçilme, siyasal faaliyette bulunma haklarını güvence altına alan Anayasa'nın 67. maddesine aykırıdır.</w:t>
      </w:r>
    </w:p>
    <w:p w:rsidR="002832B2" w:rsidRPr="002832B2" w:rsidRDefault="002832B2" w:rsidP="002832B2">
      <w:pPr>
        <w:pStyle w:val="NormalWeb"/>
        <w:ind w:firstLine="709"/>
        <w:jc w:val="both"/>
        <w:rPr>
          <w:color w:val="000000"/>
          <w:szCs w:val="27"/>
        </w:rPr>
      </w:pPr>
      <w:r w:rsidRPr="002832B2">
        <w:rPr>
          <w:color w:val="000000"/>
          <w:szCs w:val="27"/>
        </w:rPr>
        <w:t>5. Tüm bu durumlar, hukuk devleti ilkesine, devletin Cumhuriyeti ve Demokrasiyi koruma amacına uygun düşmediğinden Anayasa'nın 2. ve 5. maddelerine aykırıdır.</w:t>
      </w:r>
    </w:p>
    <w:p w:rsidR="002832B2" w:rsidRPr="002832B2" w:rsidRDefault="002832B2" w:rsidP="002832B2">
      <w:pPr>
        <w:pStyle w:val="NormalWeb"/>
        <w:ind w:firstLine="709"/>
        <w:jc w:val="both"/>
        <w:rPr>
          <w:color w:val="000000"/>
          <w:szCs w:val="27"/>
        </w:rPr>
      </w:pPr>
      <w:r w:rsidRPr="002832B2">
        <w:rPr>
          <w:color w:val="000000"/>
          <w:szCs w:val="27"/>
        </w:rPr>
        <w:t>2972 sayılı Yasanın 29. maddesinin birinci fıkrasının değiştirilen son bendinin iptali gerekir.</w:t>
      </w:r>
    </w:p>
    <w:p w:rsidR="002832B2" w:rsidRPr="002832B2" w:rsidRDefault="002832B2" w:rsidP="002832B2">
      <w:pPr>
        <w:pStyle w:val="NormalWeb"/>
        <w:ind w:firstLine="709"/>
        <w:jc w:val="both"/>
        <w:rPr>
          <w:color w:val="000000"/>
          <w:szCs w:val="27"/>
        </w:rPr>
      </w:pPr>
      <w:r w:rsidRPr="002832B2">
        <w:rPr>
          <w:color w:val="000000"/>
          <w:szCs w:val="27"/>
        </w:rPr>
        <w:t>E- Yasanın 11. maddesi, 2972 sayılı Yasanın 29. maddesinin birinci fıkrasına son bendinden sonra gelmek üzere eklediği fıkra ile yerel yönetimlerin genel seçimlerine bir yıl kala her ne suretle olursa olsun ara yerel yönetimler seçimleri yapılamayacağını öngörmüştür. Böylece ilk yerel yönetim genel seçimlerine kadar ara seçimi yasaklanmıştır. Büyükşehir belediye organları için ara seçim yapılamayacağına ilişkin düzenlemeye yönelik aykırılık gerekçelerimiz bu fıkra için de geçerlidir. Bu nedenlerle Anayasa'nın 2., 5., 67. ve 127. maddelerine aykırı olan fıkrayı, ayrıca ara seçim yapılmamasını TBMM seçimleriyle sınırlı tutan Anayasa'nın 78. maddesine de aykırı bulmakta, iptalini gerekli görmekteyiz.</w:t>
      </w:r>
    </w:p>
    <w:p w:rsidR="002832B2" w:rsidRPr="002832B2" w:rsidRDefault="002832B2" w:rsidP="002832B2">
      <w:pPr>
        <w:pStyle w:val="NormalWeb"/>
        <w:ind w:firstLine="709"/>
        <w:jc w:val="both"/>
        <w:rPr>
          <w:color w:val="000000"/>
          <w:szCs w:val="27"/>
        </w:rPr>
      </w:pPr>
      <w:r w:rsidRPr="002832B2">
        <w:rPr>
          <w:color w:val="000000"/>
          <w:szCs w:val="27"/>
        </w:rPr>
        <w:t>Seçimlerin ekim ayında yapılabileceği olasılığı karşısında, davamızın ivedilikle görüşülüp </w:t>
      </w:r>
      <w:r w:rsidRPr="002832B2">
        <w:rPr>
          <w:i/>
          <w:iCs/>
          <w:color w:val="000000"/>
          <w:szCs w:val="27"/>
        </w:rPr>
        <w:t>karara </w:t>
      </w:r>
      <w:r w:rsidRPr="002832B2">
        <w:rPr>
          <w:color w:val="000000"/>
          <w:szCs w:val="27"/>
        </w:rPr>
        <w:t>bağlanmasını istemekteyiz.</w:t>
      </w:r>
      <w:r w:rsidRPr="002832B2">
        <w:rPr>
          <w:color w:val="000000"/>
          <w:szCs w:val="27"/>
        </w:rPr>
        <w:t>"</w:t>
      </w:r>
    </w:p>
    <w:p w:rsidR="00F74073" w:rsidRPr="002832B2" w:rsidRDefault="00F74073" w:rsidP="002832B2">
      <w:pPr>
        <w:spacing w:before="100" w:beforeAutospacing="1" w:after="100" w:afterAutospacing="1" w:line="240" w:lineRule="auto"/>
        <w:ind w:firstLine="709"/>
        <w:jc w:val="both"/>
        <w:rPr>
          <w:rFonts w:ascii="Times New Roman" w:hAnsi="Times New Roman" w:cs="Times New Roman"/>
          <w:sz w:val="24"/>
        </w:rPr>
      </w:pPr>
    </w:p>
    <w:sectPr w:rsidR="00F74073" w:rsidRPr="002832B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32B2" w:rsidRDefault="002832B2" w:rsidP="002832B2">
      <w:pPr>
        <w:spacing w:after="0" w:line="240" w:lineRule="auto"/>
      </w:pPr>
      <w:r>
        <w:separator/>
      </w:r>
    </w:p>
  </w:endnote>
  <w:endnote w:type="continuationSeparator" w:id="0">
    <w:p w:rsidR="002832B2" w:rsidRDefault="002832B2" w:rsidP="0028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B2" w:rsidRDefault="002832B2" w:rsidP="006C12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832B2" w:rsidRDefault="002832B2" w:rsidP="002832B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B2" w:rsidRPr="002832B2" w:rsidRDefault="002832B2" w:rsidP="006C1211">
    <w:pPr>
      <w:pStyle w:val="Altbilgi"/>
      <w:framePr w:wrap="around" w:vAnchor="text" w:hAnchor="margin" w:xAlign="right" w:y="1"/>
      <w:rPr>
        <w:rStyle w:val="SayfaNumaras"/>
        <w:rFonts w:ascii="Times New Roman" w:hAnsi="Times New Roman" w:cs="Times New Roman"/>
      </w:rPr>
    </w:pPr>
    <w:r w:rsidRPr="002832B2">
      <w:rPr>
        <w:rStyle w:val="SayfaNumaras"/>
        <w:rFonts w:ascii="Times New Roman" w:hAnsi="Times New Roman" w:cs="Times New Roman"/>
      </w:rPr>
      <w:fldChar w:fldCharType="begin"/>
    </w:r>
    <w:r w:rsidRPr="002832B2">
      <w:rPr>
        <w:rStyle w:val="SayfaNumaras"/>
        <w:rFonts w:ascii="Times New Roman" w:hAnsi="Times New Roman" w:cs="Times New Roman"/>
      </w:rPr>
      <w:instrText xml:space="preserve">PAGE  </w:instrText>
    </w:r>
    <w:r w:rsidRPr="002832B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832B2">
      <w:rPr>
        <w:rStyle w:val="SayfaNumaras"/>
        <w:rFonts w:ascii="Times New Roman" w:hAnsi="Times New Roman" w:cs="Times New Roman"/>
      </w:rPr>
      <w:fldChar w:fldCharType="end"/>
    </w:r>
  </w:p>
  <w:p w:rsidR="002832B2" w:rsidRPr="002832B2" w:rsidRDefault="002832B2" w:rsidP="002832B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32B2" w:rsidRDefault="002832B2" w:rsidP="002832B2">
      <w:pPr>
        <w:spacing w:after="0" w:line="240" w:lineRule="auto"/>
      </w:pPr>
      <w:r>
        <w:separator/>
      </w:r>
    </w:p>
  </w:footnote>
  <w:footnote w:type="continuationSeparator" w:id="0">
    <w:p w:rsidR="002832B2" w:rsidRDefault="002832B2" w:rsidP="002832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2B2" w:rsidRPr="00702975" w:rsidRDefault="002832B2" w:rsidP="002832B2">
    <w:pPr>
      <w:spacing w:after="0" w:line="240" w:lineRule="auto"/>
      <w:jc w:val="both"/>
      <w:rPr>
        <w:rFonts w:ascii="Times New Roman" w:eastAsia="Times New Roman" w:hAnsi="Times New Roman" w:cs="Times New Roman"/>
        <w:b/>
        <w:color w:val="000000"/>
        <w:sz w:val="24"/>
        <w:szCs w:val="27"/>
        <w:lang w:val="tr-TR" w:eastAsia="tr-TR"/>
      </w:rPr>
    </w:pPr>
    <w:r w:rsidRPr="00702975">
      <w:rPr>
        <w:rFonts w:ascii="Times New Roman" w:eastAsia="Times New Roman" w:hAnsi="Times New Roman" w:cs="Times New Roman"/>
        <w:b/>
        <w:color w:val="000000"/>
        <w:sz w:val="24"/>
        <w:szCs w:val="27"/>
        <w:lang w:val="tr-TR" w:eastAsia="tr-TR"/>
      </w:rPr>
      <w:t>Esas sayısı : 1988/14</w:t>
    </w:r>
  </w:p>
  <w:p w:rsidR="002832B2" w:rsidRPr="00702975" w:rsidRDefault="002832B2" w:rsidP="002832B2">
    <w:pPr>
      <w:spacing w:after="0" w:line="240" w:lineRule="auto"/>
      <w:jc w:val="both"/>
      <w:rPr>
        <w:rFonts w:ascii="Times New Roman" w:eastAsia="Times New Roman" w:hAnsi="Times New Roman" w:cs="Times New Roman"/>
        <w:b/>
        <w:color w:val="000000"/>
        <w:sz w:val="24"/>
        <w:szCs w:val="27"/>
        <w:lang w:val="tr-TR" w:eastAsia="tr-TR"/>
      </w:rPr>
    </w:pPr>
    <w:r w:rsidRPr="00702975">
      <w:rPr>
        <w:rFonts w:ascii="Times New Roman" w:eastAsia="Times New Roman" w:hAnsi="Times New Roman" w:cs="Times New Roman"/>
        <w:b/>
        <w:color w:val="000000"/>
        <w:sz w:val="24"/>
        <w:szCs w:val="27"/>
        <w:lang w:val="tr-TR" w:eastAsia="tr-TR"/>
      </w:rPr>
      <w:t>Karar sayısı : 1988/18</w:t>
    </w:r>
  </w:p>
  <w:p w:rsidR="002832B2" w:rsidRPr="002832B2" w:rsidRDefault="002832B2" w:rsidP="002832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2B2"/>
    <w:rsid w:val="002832B2"/>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2F3D8-32B3-4F44-8E84-AA74EF827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2832B2"/>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2832B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832B2"/>
    <w:rPr>
      <w:lang w:val="en-US"/>
    </w:rPr>
  </w:style>
  <w:style w:type="character" w:styleId="SayfaNumaras">
    <w:name w:val="page number"/>
    <w:basedOn w:val="VarsaylanParagrafYazTipi"/>
    <w:uiPriority w:val="99"/>
    <w:semiHidden/>
    <w:unhideWhenUsed/>
    <w:rsid w:val="002832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2959</Words>
  <Characters>16867</Characters>
  <Application>Microsoft Office Word</Application>
  <DocSecurity>0</DocSecurity>
  <Lines>140</Lines>
  <Paragraphs>39</Paragraphs>
  <ScaleCrop>false</ScaleCrop>
  <Company/>
  <LinksUpToDate>false</LinksUpToDate>
  <CharactersWithSpaces>19787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2018-12-06T13:52:00Z</dcterms:created>
  <dcterms:modified xsi:type="dcterms:W3CDTF">2018-12-06T13:53:00Z</dcterms:modified>
</cp:coreProperties>
</file>