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70" w:rsidRPr="00F75E70" w:rsidRDefault="00F75E70" w:rsidP="00F75E70">
      <w:pPr>
        <w:pStyle w:val="NormalWeb"/>
        <w:ind w:firstLine="709"/>
        <w:jc w:val="both"/>
        <w:rPr>
          <w:color w:val="000000"/>
          <w:szCs w:val="27"/>
        </w:rPr>
      </w:pPr>
      <w:bookmarkStart w:id="0" w:name="_GoBack"/>
      <w:bookmarkEnd w:id="0"/>
      <w:r w:rsidRPr="00F75E70">
        <w:rPr>
          <w:color w:val="000000"/>
          <w:szCs w:val="27"/>
        </w:rPr>
        <w:t>"...</w:t>
      </w:r>
    </w:p>
    <w:p w:rsidR="00F75E70" w:rsidRPr="00F75E70" w:rsidRDefault="00F75E70" w:rsidP="00F75E70">
      <w:pPr>
        <w:pStyle w:val="NormalWeb"/>
        <w:ind w:firstLine="709"/>
        <w:jc w:val="both"/>
        <w:rPr>
          <w:color w:val="000000"/>
          <w:szCs w:val="27"/>
        </w:rPr>
      </w:pPr>
      <w:r w:rsidRPr="00F75E70">
        <w:rPr>
          <w:color w:val="000000"/>
          <w:szCs w:val="27"/>
        </w:rPr>
        <w:t>I. iptal İsteminin Gerekçesi :</w:t>
      </w:r>
    </w:p>
    <w:p w:rsidR="00F75E70" w:rsidRPr="00F75E70" w:rsidRDefault="00F75E70" w:rsidP="00F75E70">
      <w:pPr>
        <w:pStyle w:val="NormalWeb"/>
        <w:ind w:firstLine="709"/>
        <w:jc w:val="both"/>
        <w:rPr>
          <w:color w:val="000000"/>
          <w:szCs w:val="27"/>
        </w:rPr>
      </w:pPr>
      <w:r w:rsidRPr="00F75E70">
        <w:rPr>
          <w:color w:val="000000"/>
          <w:szCs w:val="27"/>
        </w:rPr>
        <w:t>İptal isteminin dava dilekçesinde açıklanan gerekçeleri aynen şöyledir :</w:t>
      </w:r>
    </w:p>
    <w:p w:rsidR="00F75E70" w:rsidRPr="00F75E70" w:rsidRDefault="00F75E70" w:rsidP="00F75E70">
      <w:pPr>
        <w:pStyle w:val="NormalWeb"/>
        <w:ind w:firstLine="709"/>
        <w:jc w:val="both"/>
        <w:rPr>
          <w:color w:val="000000"/>
          <w:szCs w:val="27"/>
        </w:rPr>
      </w:pPr>
      <w:r w:rsidRPr="00F75E70">
        <w:rPr>
          <w:color w:val="000000"/>
          <w:szCs w:val="27"/>
        </w:rPr>
        <w:t>l - Yasanın l inci maddesi; "18 yaşından küçüklerin maneviyatı üzerinde muzır tesir yapacağı anlaşılan mevkute ve mevkute tanımına girmeyen diğer basılmış eserler aşağıdaki maddelerde gösterilen sınırlamalara tabi tutulur" demektedir.</w:t>
      </w:r>
    </w:p>
    <w:p w:rsidR="00F75E70" w:rsidRPr="00F75E70" w:rsidRDefault="00F75E70" w:rsidP="00F75E70">
      <w:pPr>
        <w:pStyle w:val="NormalWeb"/>
        <w:ind w:firstLine="709"/>
        <w:jc w:val="both"/>
        <w:rPr>
          <w:color w:val="000000"/>
          <w:szCs w:val="27"/>
        </w:rPr>
      </w:pPr>
      <w:r w:rsidRPr="00F75E70">
        <w:rPr>
          <w:color w:val="000000"/>
          <w:szCs w:val="27"/>
        </w:rPr>
        <w:t>Küçüklerin maneviyatı üzerinde "muzır tesir" yapacak neşriyat veya eser nasıl saptanacaktır' Maneviyat genel bir kavram olduğu gibi "Muzır" da genel bir kavramdır. Bu yasa ise bir uygulama yasasıdır. Bu uygulama yasasından küçüklerin maneviyatı üzerinde muzır tesir yapacak neşriyatın bu yasanın ne anladığı bilinmemektedir. Böyle genel kavramların uygulamasının yapılabilmesi için en azından bu genel kavramlardan hangi anlamın belirleneceğim gösteren bir kaç önemli unsurun yasada gösterilmesi gerekirdi.</w:t>
      </w:r>
    </w:p>
    <w:p w:rsidR="00F75E70" w:rsidRPr="00F75E70" w:rsidRDefault="00F75E70" w:rsidP="00F75E70">
      <w:pPr>
        <w:pStyle w:val="NormalWeb"/>
        <w:ind w:firstLine="709"/>
        <w:jc w:val="both"/>
        <w:rPr>
          <w:color w:val="000000"/>
          <w:szCs w:val="27"/>
        </w:rPr>
      </w:pPr>
      <w:r w:rsidRPr="00F75E70">
        <w:rPr>
          <w:color w:val="000000"/>
          <w:szCs w:val="27"/>
        </w:rPr>
        <w:t>Gerçi Yasanın ikinci maddesinde; "Kurul, basılmış eserlerin küçükler için muzır olup olmadığı hususunda yapacağı incelemede, 1739 sayılı Milli Eğitim Temel Kanunundaki genel amaç ve temel ilkeleri gözönünde bulundurmak zorundadır." demekte ise de; bu Kanundaki genel amaç ve temel ilkeler bölümlerine baktığımızda bu ilkelerinde tümüyle genel tabirler ve genel kavramlar mahiyetinde olduğu görülür. Ayrıca muzır kavramına yön verecek ve bu kavramın içeriğini belirleyecek belli esasları da burada görmek mümkün değildir. Kaldı ki, dikkate almak demek, mutlaka onunla bağlı kalınacaktır anlamım da taşımamaktadır.</w:t>
      </w:r>
    </w:p>
    <w:p w:rsidR="00F75E70" w:rsidRPr="00F75E70" w:rsidRDefault="00F75E70" w:rsidP="00F75E70">
      <w:pPr>
        <w:pStyle w:val="NormalWeb"/>
        <w:ind w:firstLine="709"/>
        <w:jc w:val="both"/>
        <w:rPr>
          <w:color w:val="000000"/>
          <w:szCs w:val="27"/>
        </w:rPr>
      </w:pPr>
      <w:r w:rsidRPr="00F75E70">
        <w:rPr>
          <w:color w:val="000000"/>
          <w:szCs w:val="27"/>
        </w:rPr>
        <w:t>Bu şekliyle muzır tesir yapacak neşriyat ve hatta maneviyat, kişilere göre, kişilerin anlayışlarına göre, sübjektif yargılarla yorumlanabilecek bir nitelik taşımaktadır.</w:t>
      </w:r>
    </w:p>
    <w:p w:rsidR="00F75E70" w:rsidRPr="00F75E70" w:rsidRDefault="00F75E70" w:rsidP="00F75E70">
      <w:pPr>
        <w:pStyle w:val="NormalWeb"/>
        <w:ind w:firstLine="709"/>
        <w:jc w:val="both"/>
        <w:rPr>
          <w:color w:val="000000"/>
          <w:szCs w:val="27"/>
        </w:rPr>
      </w:pPr>
      <w:r w:rsidRPr="00F75E70">
        <w:rPr>
          <w:color w:val="000000"/>
          <w:szCs w:val="27"/>
        </w:rPr>
        <w:t>Kişilerin anlayışlarına, birikimlerine, kültür yapılarına göre değişik anlamlar kazanan böyle genel kavramlar esas alınarak hak ve özgürlüklerde sınırlamalar yapmak ve hele hele bu kavrama aykırılık iddiasıyla cezalandırılmak mümkün değildir.</w:t>
      </w:r>
    </w:p>
    <w:p w:rsidR="00F75E70" w:rsidRPr="00F75E70" w:rsidRDefault="00F75E70" w:rsidP="00F75E70">
      <w:pPr>
        <w:pStyle w:val="NormalWeb"/>
        <w:ind w:firstLine="709"/>
        <w:jc w:val="both"/>
        <w:rPr>
          <w:color w:val="000000"/>
          <w:szCs w:val="27"/>
        </w:rPr>
      </w:pPr>
      <w:r w:rsidRPr="00F75E70">
        <w:rPr>
          <w:color w:val="000000"/>
          <w:szCs w:val="27"/>
        </w:rPr>
        <w:t>Vatandaş neyin muzır olduğunu bilmek durumundadır. Bilinmeyen bir şeye aykırı davranmak iddiası ileri sürülemez. Çünkü, Kanunun suç saydığı durumun ne olduğu yasada gösterilmemiştir.</w:t>
      </w:r>
    </w:p>
    <w:p w:rsidR="00F75E70" w:rsidRPr="00F75E70" w:rsidRDefault="00F75E70" w:rsidP="00F75E70">
      <w:pPr>
        <w:pStyle w:val="NormalWeb"/>
        <w:ind w:firstLine="709"/>
        <w:jc w:val="both"/>
        <w:rPr>
          <w:color w:val="000000"/>
          <w:szCs w:val="27"/>
        </w:rPr>
      </w:pPr>
      <w:r w:rsidRPr="00F75E70">
        <w:rPr>
          <w:color w:val="000000"/>
          <w:szCs w:val="27"/>
        </w:rPr>
        <w:t>O halde, küçüklerin maneviyatı üzerinde muzır tesir yapacak neşriyat veya eser gibi belirsiz bir kavrama göre hak ve özgürlüklerin kısıtlanması öncelikle hukukun üstünlüğüne, hukuk devleti anlayışına aykırıdır. Çünkü burada hakka ve hukuka sübjektif yorumlar egemen olmaktadır.</w:t>
      </w:r>
    </w:p>
    <w:p w:rsidR="00F75E70" w:rsidRPr="00F75E70" w:rsidRDefault="00F75E70" w:rsidP="00F75E70">
      <w:pPr>
        <w:pStyle w:val="NormalWeb"/>
        <w:ind w:firstLine="709"/>
        <w:jc w:val="both"/>
        <w:rPr>
          <w:color w:val="000000"/>
          <w:szCs w:val="27"/>
        </w:rPr>
      </w:pPr>
      <w:r w:rsidRPr="00F75E70">
        <w:rPr>
          <w:color w:val="000000"/>
          <w:szCs w:val="27"/>
        </w:rPr>
        <w:t>Bu nedenle, bu Yasanın l inci maddesi Anayasanın, Cumhuriyetin niteliklerini belirleyen 2 nci maddesine, bu maddedeki; "Türkiye Cumhuriyeti... bir hukuk Devletidir." ilkesine aykırıdır. Bu nedenle iptali gerekir.</w:t>
      </w:r>
    </w:p>
    <w:p w:rsidR="00F75E70" w:rsidRPr="00F75E70" w:rsidRDefault="00F75E70" w:rsidP="00F75E70">
      <w:pPr>
        <w:pStyle w:val="NormalWeb"/>
        <w:ind w:firstLine="709"/>
        <w:jc w:val="both"/>
        <w:rPr>
          <w:color w:val="000000"/>
          <w:szCs w:val="27"/>
        </w:rPr>
      </w:pPr>
      <w:r w:rsidRPr="00F75E70">
        <w:rPr>
          <w:color w:val="000000"/>
          <w:szCs w:val="27"/>
        </w:rPr>
        <w:t>2 - Egemenlik Kayıtsız Şartsız Milletindir. Yasa koymak, toplum fertlerini bağlayan kurallar koymak egemenliğin bir ürünüdür. "Egemenliğin kullanılması hiçbir surette hiçbir kişiye, zümreye veya sınıfa bırakılamaz. Hiçbir kimse veya organ kaynağını Anayasadan almayan bir devlet yetkisi kullanamaz."</w:t>
      </w:r>
    </w:p>
    <w:p w:rsidR="00F75E70" w:rsidRPr="00F75E70" w:rsidRDefault="00F75E70" w:rsidP="00F75E70">
      <w:pPr>
        <w:pStyle w:val="NormalWeb"/>
        <w:ind w:firstLine="709"/>
        <w:jc w:val="both"/>
        <w:rPr>
          <w:color w:val="000000"/>
          <w:szCs w:val="27"/>
        </w:rPr>
      </w:pPr>
      <w:r w:rsidRPr="00F75E70">
        <w:rPr>
          <w:color w:val="000000"/>
          <w:szCs w:val="27"/>
        </w:rPr>
        <w:lastRenderedPageBreak/>
        <w:t>Bu Yasanın l inci maddesi Anayasanın 6 ncı maddesine de aykırıdır. Bu nedenle de iptali gerekir.</w:t>
      </w:r>
    </w:p>
    <w:p w:rsidR="00F75E70" w:rsidRPr="00F75E70" w:rsidRDefault="00F75E70" w:rsidP="00F75E70">
      <w:pPr>
        <w:pStyle w:val="NormalWeb"/>
        <w:ind w:firstLine="709"/>
        <w:jc w:val="both"/>
        <w:rPr>
          <w:color w:val="000000"/>
          <w:szCs w:val="27"/>
        </w:rPr>
      </w:pPr>
      <w:r w:rsidRPr="00F75E70">
        <w:rPr>
          <w:color w:val="000000"/>
          <w:szCs w:val="27"/>
        </w:rPr>
        <w:t>3 - Yukarıda da arz edildiği gibi "muzır tesir yapacak eser" içeriği belli olmayan bir genel kavram olduğundan ve bu genel kavramın belli bir yönde anlaşılmasını sağlayacak unsurlar, ilkeler de belirlenmediğinden; kanunun suç saydığı fiil belli değildir.</w:t>
      </w:r>
    </w:p>
    <w:p w:rsidR="00F75E70" w:rsidRPr="00F75E70" w:rsidRDefault="00F75E70" w:rsidP="00F75E70">
      <w:pPr>
        <w:pStyle w:val="NormalWeb"/>
        <w:ind w:firstLine="709"/>
        <w:jc w:val="both"/>
        <w:rPr>
          <w:color w:val="000000"/>
          <w:szCs w:val="27"/>
        </w:rPr>
      </w:pPr>
      <w:r w:rsidRPr="00F75E70">
        <w:rPr>
          <w:color w:val="000000"/>
          <w:szCs w:val="27"/>
        </w:rPr>
        <w:t>Bu nedenle bu Yasanın l inci maddesi Anayasanın 38 inci maddesine de aykırıdır. Bu nedenle de iptali gerekir.</w:t>
      </w:r>
    </w:p>
    <w:p w:rsidR="00F75E70" w:rsidRPr="00F75E70" w:rsidRDefault="00F75E70" w:rsidP="00F75E70">
      <w:pPr>
        <w:pStyle w:val="NormalWeb"/>
        <w:ind w:firstLine="709"/>
        <w:jc w:val="both"/>
        <w:rPr>
          <w:color w:val="000000"/>
          <w:szCs w:val="27"/>
        </w:rPr>
      </w:pPr>
      <w:r w:rsidRPr="00F75E70">
        <w:rPr>
          <w:color w:val="000000"/>
          <w:szCs w:val="27"/>
        </w:rPr>
        <w:t>4 - Yasanın 2 nci maddesinde "basılmış eserlerin sınırlamaya tabi tutulabilmesi için Başbakanlık bünyesinde oluşturulan yetkili kurulun, söz konusu eserlerin 18 yaşından küçükler için muzır olduğu hakkında karar vermesi gereklidir" denmektedir.</w:t>
      </w:r>
    </w:p>
    <w:p w:rsidR="00F75E70" w:rsidRPr="00F75E70" w:rsidRDefault="00F75E70" w:rsidP="00F75E70">
      <w:pPr>
        <w:pStyle w:val="NormalWeb"/>
        <w:ind w:firstLine="709"/>
        <w:jc w:val="both"/>
        <w:rPr>
          <w:color w:val="000000"/>
          <w:szCs w:val="27"/>
        </w:rPr>
      </w:pPr>
      <w:r w:rsidRPr="00F75E70">
        <w:rPr>
          <w:color w:val="000000"/>
          <w:szCs w:val="27"/>
        </w:rPr>
        <w:t>Bu kurulu teşkil edecek üyelerin hemen hepsi idarede görevli bulunan memurlar ve kamu görevlileridir. Ücretleri de Başbakanlık tarafından saptanmaktadır.</w:t>
      </w:r>
    </w:p>
    <w:p w:rsidR="00F75E70" w:rsidRPr="00F75E70" w:rsidRDefault="00F75E70" w:rsidP="00F75E70">
      <w:pPr>
        <w:pStyle w:val="NormalWeb"/>
        <w:ind w:firstLine="709"/>
        <w:jc w:val="both"/>
        <w:rPr>
          <w:color w:val="000000"/>
          <w:szCs w:val="27"/>
        </w:rPr>
      </w:pPr>
      <w:r w:rsidRPr="00F75E70">
        <w:rPr>
          <w:color w:val="000000"/>
          <w:szCs w:val="27"/>
        </w:rPr>
        <w:t>Kurul üyelerinin memur olması. Kurulun Başbakanlık bünyesinde oluşması, ücretlerinin Başbakanlık tarafından saptanması bu Kurulun siyasal iktidarın emrinde ve güdümünde olacağının kesin göstergeleridir. Kurul üyeliğinin siyasal iktidar karşısında herhangi bir güvencesi de yoktur. Sürenin bitiminde hepsi de memuriyet görevlerine döneceklerdir.</w:t>
      </w:r>
    </w:p>
    <w:p w:rsidR="00F75E70" w:rsidRPr="00F75E70" w:rsidRDefault="00F75E70" w:rsidP="00F75E70">
      <w:pPr>
        <w:pStyle w:val="NormalWeb"/>
        <w:ind w:firstLine="709"/>
        <w:jc w:val="both"/>
        <w:rPr>
          <w:color w:val="000000"/>
          <w:szCs w:val="27"/>
        </w:rPr>
      </w:pPr>
      <w:r w:rsidRPr="00F75E70">
        <w:rPr>
          <w:color w:val="000000"/>
          <w:szCs w:val="27"/>
        </w:rPr>
        <w:t>Küçüklerin maneviyatı üzerinde muzır yapacak neşriyatın ne olduğunu bu kurul saptayacaktır. Böyle bir kurulun ve kurulda görevli memurların siyasal iktidarın anlayışına ters düşmesi olası değildir.</w:t>
      </w:r>
    </w:p>
    <w:p w:rsidR="00F75E70" w:rsidRPr="00F75E70" w:rsidRDefault="00F75E70" w:rsidP="00F75E70">
      <w:pPr>
        <w:pStyle w:val="NormalWeb"/>
        <w:ind w:firstLine="709"/>
        <w:jc w:val="both"/>
        <w:rPr>
          <w:color w:val="000000"/>
          <w:szCs w:val="27"/>
        </w:rPr>
      </w:pPr>
      <w:r w:rsidRPr="00F75E70">
        <w:rPr>
          <w:color w:val="000000"/>
          <w:szCs w:val="27"/>
        </w:rPr>
        <w:t>Doğaldır ki, bu kurulda görevli insanların sübjektif değerleri ve siyasal iktidarın anlayışı neyin muzır tesir yapacağının başlıca belirleyicisi olacaktır.</w:t>
      </w:r>
    </w:p>
    <w:p w:rsidR="00F75E70" w:rsidRPr="00F75E70" w:rsidRDefault="00F75E70" w:rsidP="00F75E70">
      <w:pPr>
        <w:pStyle w:val="NormalWeb"/>
        <w:ind w:firstLine="709"/>
        <w:jc w:val="both"/>
        <w:rPr>
          <w:color w:val="000000"/>
          <w:szCs w:val="27"/>
        </w:rPr>
      </w:pPr>
      <w:r w:rsidRPr="00F75E70">
        <w:rPr>
          <w:color w:val="000000"/>
          <w:szCs w:val="27"/>
        </w:rPr>
        <w:t>O halde yayınlanan düşüncenin veya eserin muzır damgasından kurtulabilmesi için bu kurul üyeleri ve siyasal iktidarın görüşleri ve politikaları doğrultusunda olması zorunluluğu bulunmaktadır.</w:t>
      </w:r>
    </w:p>
    <w:p w:rsidR="00F75E70" w:rsidRPr="00F75E70" w:rsidRDefault="00F75E70" w:rsidP="00F75E70">
      <w:pPr>
        <w:pStyle w:val="NormalWeb"/>
        <w:ind w:firstLine="709"/>
        <w:jc w:val="both"/>
        <w:rPr>
          <w:color w:val="000000"/>
          <w:szCs w:val="27"/>
        </w:rPr>
      </w:pPr>
      <w:r w:rsidRPr="00F75E70">
        <w:rPr>
          <w:color w:val="000000"/>
          <w:szCs w:val="27"/>
        </w:rPr>
        <w:t>Bu ise düşünce ve kanaat hürriyetine aykırıdır. Ayrıca kişinin manevi varlığım koruma ve geliştirme hakkını da ihlal eder mahiyettedir.</w:t>
      </w:r>
    </w:p>
    <w:p w:rsidR="00F75E70" w:rsidRPr="00F75E70" w:rsidRDefault="00F75E70" w:rsidP="00F75E70">
      <w:pPr>
        <w:pStyle w:val="NormalWeb"/>
        <w:ind w:firstLine="709"/>
        <w:jc w:val="both"/>
        <w:rPr>
          <w:color w:val="000000"/>
          <w:szCs w:val="27"/>
        </w:rPr>
      </w:pPr>
      <w:r w:rsidRPr="00F75E70">
        <w:rPr>
          <w:color w:val="000000"/>
          <w:szCs w:val="27"/>
        </w:rPr>
        <w:t>Bu nedenlerle Yasanın l inci maddesi ve 2 nci maddesinin anılan bölümleri ile birlikte Anayasamızın 17 ve 25 inci maddelerine aykırı bulunmaktadır. İptal edilmeleri gerekir.</w:t>
      </w:r>
    </w:p>
    <w:p w:rsidR="00F75E70" w:rsidRPr="00F75E70" w:rsidRDefault="00F75E70" w:rsidP="00F75E70">
      <w:pPr>
        <w:pStyle w:val="NormalWeb"/>
        <w:ind w:firstLine="709"/>
        <w:jc w:val="both"/>
        <w:rPr>
          <w:color w:val="000000"/>
          <w:szCs w:val="27"/>
        </w:rPr>
      </w:pPr>
      <w:r w:rsidRPr="00F75E70">
        <w:rPr>
          <w:color w:val="000000"/>
          <w:szCs w:val="27"/>
        </w:rPr>
        <w:t>5. idare ve siyasal iktidar, istediği eseri, küçüklerin maneviyatı üzerinde muzır tesir yapacak yayın olarak niteleyecek, yani muzır olduğuna karar verebilecek ve bu yolla basın üzerinde sansürden de etkili bir denetim ve baskı kurabilecektir.</w:t>
      </w:r>
    </w:p>
    <w:p w:rsidR="00F75E70" w:rsidRPr="00F75E70" w:rsidRDefault="00F75E70" w:rsidP="00F75E70">
      <w:pPr>
        <w:pStyle w:val="NormalWeb"/>
        <w:ind w:firstLine="709"/>
        <w:jc w:val="both"/>
        <w:rPr>
          <w:color w:val="000000"/>
          <w:szCs w:val="27"/>
        </w:rPr>
      </w:pPr>
      <w:r w:rsidRPr="00F75E70">
        <w:rPr>
          <w:color w:val="000000"/>
          <w:szCs w:val="27"/>
        </w:rPr>
        <w:t>Bu nedenle bu açılardan da bu Yasanın bir ve ikinci maddeleri birlikte Anayasanın "Basın hürriyeti" başlıklı 28 inci maddesindeki "Basın hürdür" ilkesine ve bu maddedeki diğer esaslara aykırı bulunmaktadır. Bu nedenle de iptal edilmeleri gerekir.</w:t>
      </w:r>
    </w:p>
    <w:p w:rsidR="00F75E70" w:rsidRPr="00F75E70" w:rsidRDefault="00F75E70" w:rsidP="00F75E70">
      <w:pPr>
        <w:pStyle w:val="NormalWeb"/>
        <w:ind w:firstLine="709"/>
        <w:jc w:val="both"/>
        <w:rPr>
          <w:color w:val="000000"/>
          <w:szCs w:val="27"/>
        </w:rPr>
      </w:pPr>
      <w:r w:rsidRPr="00F75E70">
        <w:rPr>
          <w:color w:val="000000"/>
          <w:szCs w:val="27"/>
        </w:rPr>
        <w:t xml:space="preserve">6. Eserlerin muzır tesir yapacağı konusundaki karar, kurulda görevli memurların ve siyasal iktidarın görüşlerine göre ve o görüşler ve etkiler doğrultusunda verileceğinden, "bilim </w:t>
      </w:r>
      <w:r w:rsidRPr="00F75E70">
        <w:rPr>
          <w:color w:val="000000"/>
          <w:szCs w:val="27"/>
        </w:rPr>
        <w:lastRenderedPageBreak/>
        <w:t>ve sanatı serbestçe öğrenme ve öğretme, açıklama, yayma ve bu alanlarda her türlü araştırma" hakkını sınırlayacağı ve zedeleyeceği için yasanın bir ve ikinci maddeleri bu açılardan Anayasanın 27 nci maddesine de aykırı bulunmaktadır. Bu nedenle de iptali gerekir.</w:t>
      </w:r>
    </w:p>
    <w:p w:rsidR="00F75E70" w:rsidRPr="00F75E70" w:rsidRDefault="00F75E70" w:rsidP="00F75E70">
      <w:pPr>
        <w:pStyle w:val="NormalWeb"/>
        <w:ind w:firstLine="709"/>
        <w:jc w:val="both"/>
        <w:rPr>
          <w:color w:val="000000"/>
          <w:szCs w:val="27"/>
        </w:rPr>
      </w:pPr>
      <w:r w:rsidRPr="00F75E70">
        <w:rPr>
          <w:color w:val="000000"/>
          <w:szCs w:val="27"/>
        </w:rPr>
        <w:t>7. Basın hürriyeti basılmış eserlerin dağıtım ve satım hakkının güvence altında bulunmasını da kapsar. Yukarıda arz edildiği gibi idarece muzır kararı verilmesi ve gerekse bu karar sonucunda idarenin eserin dağıtım ve satım hakkını sınırlandırması, basını yargı güvencesinden yoksun bırakmaktadır.</w:t>
      </w:r>
    </w:p>
    <w:p w:rsidR="00F75E70" w:rsidRPr="00F75E70" w:rsidRDefault="00F75E70" w:rsidP="00F75E70">
      <w:pPr>
        <w:pStyle w:val="NormalWeb"/>
        <w:ind w:firstLine="709"/>
        <w:jc w:val="both"/>
        <w:rPr>
          <w:color w:val="000000"/>
          <w:szCs w:val="27"/>
        </w:rPr>
      </w:pPr>
      <w:r w:rsidRPr="00F75E70">
        <w:rPr>
          <w:color w:val="000000"/>
          <w:szCs w:val="27"/>
        </w:rPr>
        <w:t>Anayasanın 27-28-29 uncu maddeleri basınla ilgili sınırlandırmaların hakim kararı ile mümkün olabileceğim açıkça hükme bağlamıştır. Özellikle Anayasanın 28 inci maddesinde : "Tedbir yolu ile dağıtım hakim kararıyla; gecikmesinde sakınca bulunan hallerde de kanunun açıkça yetkili kıldığı merciin emriyle önlenebilir. Dağıtımı önleyen yetkili merci, bu kararını en geç yirmidört saat içinde yetkili hakime bildirir. Yetkili hakim bu kararı en geç kırksekiz saat içinde onaylamazsa, dağıtımı önleme kararı hükümsüz sayılır."</w:t>
      </w:r>
    </w:p>
    <w:p w:rsidR="00F75E70" w:rsidRPr="00F75E70" w:rsidRDefault="00F75E70" w:rsidP="00F75E70">
      <w:pPr>
        <w:pStyle w:val="NormalWeb"/>
        <w:ind w:firstLine="709"/>
        <w:jc w:val="both"/>
        <w:rPr>
          <w:color w:val="000000"/>
          <w:szCs w:val="27"/>
        </w:rPr>
      </w:pPr>
      <w:r w:rsidRPr="00F75E70">
        <w:rPr>
          <w:color w:val="000000"/>
          <w:szCs w:val="27"/>
        </w:rPr>
        <w:t>Görülüyor ki, aslolan hakim kararıdır.</w:t>
      </w:r>
    </w:p>
    <w:p w:rsidR="00F75E70" w:rsidRPr="00F75E70" w:rsidRDefault="00F75E70" w:rsidP="00F75E70">
      <w:pPr>
        <w:pStyle w:val="NormalWeb"/>
        <w:ind w:firstLine="709"/>
        <w:jc w:val="both"/>
        <w:rPr>
          <w:color w:val="000000"/>
          <w:szCs w:val="27"/>
        </w:rPr>
      </w:pPr>
      <w:r w:rsidRPr="00F75E70">
        <w:rPr>
          <w:color w:val="000000"/>
          <w:szCs w:val="27"/>
        </w:rPr>
        <w:t>Yasanın yukarıdan beri analizi yapılan bir ve ikinci maddeleri ile eserlerle ilgili sınırlamaları ve uygulanacak müeyyideleri saptayan ve yargı güvencesi taşımayan bu güvenceyi ortadan kaldıran yasanın 4 - 5 ve Ek Madde l hükümleri Anayasanın 17- 21-26 - 27 - 28 - 29 uncu maddelerine de aykırı bulunmaktadır, İptal edilmeleri gerekir.</w:t>
      </w:r>
    </w:p>
    <w:p w:rsidR="00F75E70" w:rsidRPr="00F75E70" w:rsidRDefault="00F75E70" w:rsidP="00F75E70">
      <w:pPr>
        <w:pStyle w:val="NormalWeb"/>
        <w:ind w:firstLine="709"/>
        <w:jc w:val="both"/>
        <w:rPr>
          <w:color w:val="000000"/>
          <w:szCs w:val="27"/>
        </w:rPr>
      </w:pPr>
      <w:r w:rsidRPr="00F75E70">
        <w:rPr>
          <w:color w:val="000000"/>
          <w:szCs w:val="27"/>
        </w:rPr>
        <w:t>Burada şu hususu belirlemekte yarar görüyoruz. Her ne kadar bu Yasa 12 madde halinde düzenlenmiş bulunmakta ise de bu ayrı maddeler içerisindeki unsurlar aynı olup biri diğerinin içeriğinde bulunan hükümleri kapsamaktadırlar. Bu şekliyle bu 12 maddelik yasa bir kül, bir bütün niteliği göstermektedir. Bu nedenle bu maddelerden biri Anayasanın herhangi bir maddesine aykırılık gösteriyorsa birkaç istisna dışında diğer maddeleri de hemen hemen Anayasanın aynı maddelerine aykırılık göstermektedir. Yüce Mahkemece aykırılık saptaması için gerekli inceleme ve karar safhasın da durumu dikkate al arak bu Yasa hükümlerinin aykırılık teşkil eden ve dilekçemizde belirttiğimiz tüm Anayasa maddeleri açısından değerlendirilmesini arz ve talep ediyoruz.</w:t>
      </w:r>
    </w:p>
    <w:p w:rsidR="00F75E70" w:rsidRPr="00F75E70" w:rsidRDefault="00F75E70" w:rsidP="00F75E70">
      <w:pPr>
        <w:pStyle w:val="NormalWeb"/>
        <w:ind w:firstLine="709"/>
        <w:jc w:val="both"/>
        <w:rPr>
          <w:color w:val="000000"/>
          <w:szCs w:val="27"/>
        </w:rPr>
      </w:pPr>
      <w:r w:rsidRPr="00F75E70">
        <w:rPr>
          <w:color w:val="000000"/>
          <w:szCs w:val="27"/>
        </w:rPr>
        <w:t>8. Bu Yasanın 2 nci maddesi Mahkemenin yapacağı görevi idarede teşekkül ettirilen bir kurula verilmiştir. Zira çağa ve koşullara göre muzır tesir yapacak neşriyatın ne olduğunu ancak yargıç saptayabilir.</w:t>
      </w:r>
    </w:p>
    <w:p w:rsidR="00F75E70" w:rsidRPr="00F75E70" w:rsidRDefault="00F75E70" w:rsidP="00F75E70">
      <w:pPr>
        <w:pStyle w:val="NormalWeb"/>
        <w:ind w:firstLine="709"/>
        <w:jc w:val="both"/>
        <w:rPr>
          <w:color w:val="000000"/>
          <w:szCs w:val="27"/>
        </w:rPr>
      </w:pPr>
      <w:r w:rsidRPr="00F75E70">
        <w:rPr>
          <w:color w:val="000000"/>
          <w:szCs w:val="27"/>
        </w:rPr>
        <w:t>Hukuk devletinde yargının yetkisini yürütmeye vermek hukuk devleti ilkesiyle bağdaşmaz. Yargı yetkisi, Türk milleti adına bağımsız mahkemelerce kullanılır. Bu nedenle Yasanın 2 nci maddesi Anayasanın 2 ve 9 uncu maddelerine aykırı bulunmaktadır.</w:t>
      </w:r>
    </w:p>
    <w:p w:rsidR="00F75E70" w:rsidRPr="00F75E70" w:rsidRDefault="00F75E70" w:rsidP="00F75E70">
      <w:pPr>
        <w:pStyle w:val="NormalWeb"/>
        <w:ind w:firstLine="709"/>
        <w:jc w:val="both"/>
        <w:rPr>
          <w:color w:val="000000"/>
          <w:szCs w:val="27"/>
        </w:rPr>
      </w:pPr>
      <w:r w:rsidRPr="00F75E70">
        <w:rPr>
          <w:color w:val="000000"/>
          <w:szCs w:val="27"/>
        </w:rPr>
        <w:t>9. Yukarıda arz edildiği gibi basılı eserin kaderi, Başbakanlık bünyesinde memurlardan oluşturulan bir kurula verilmektedir. Eserin kültür ve sanatsal niteliğini bu kurul büyük bir olasılıkla kendi sübjektif değerlendirmelerine, bunun yanında siyasal iktidarın eğilimlerine göre saptayacaktır. Bunun sonucu olarak eserle ilgili sınırlamalar konacak, bu sınırlamalara uymayanlar hakkında yaptırımlar uygulanacaktır. Böyle bir durum kültür değerlerinin tahribinden başka bir sonuç doğurmaz. Ayrıca insanların manevi gelişmelerine bir engel teşkil eder. Bu nedenle bu Yasanın l, 2, 4, 5 ve Ek Madde 1. maddeleri Anayasanın 5 ve 63 üncü maddelerine aykırı bulunmaktadır, İptal edilmeleri gerekir.</w:t>
      </w:r>
    </w:p>
    <w:p w:rsidR="00F75E70" w:rsidRPr="00F75E70" w:rsidRDefault="00F75E70" w:rsidP="00F75E70">
      <w:pPr>
        <w:pStyle w:val="NormalWeb"/>
        <w:ind w:firstLine="709"/>
        <w:jc w:val="both"/>
        <w:rPr>
          <w:color w:val="000000"/>
          <w:szCs w:val="27"/>
        </w:rPr>
      </w:pPr>
      <w:r w:rsidRPr="00F75E70">
        <w:rPr>
          <w:color w:val="000000"/>
          <w:szCs w:val="27"/>
        </w:rPr>
        <w:lastRenderedPageBreak/>
        <w:t>10. Yasanın 2. maddesinde; "Kurul bu Kanunla kendisine verilen görevlere ilaveten, Türk Ceza Kanunu'nun 426, 427 ve 428 inci maddelerinde tanımlanan suçlarla ilgili olarak yargı organlarına resmi bilirkişilik yapmakla görevlidir." denmektedir.</w:t>
      </w:r>
    </w:p>
    <w:p w:rsidR="00F75E70" w:rsidRPr="00F75E70" w:rsidRDefault="00F75E70" w:rsidP="00F75E70">
      <w:pPr>
        <w:pStyle w:val="NormalWeb"/>
        <w:ind w:firstLine="709"/>
        <w:jc w:val="both"/>
        <w:rPr>
          <w:color w:val="000000"/>
          <w:szCs w:val="27"/>
        </w:rPr>
      </w:pPr>
      <w:r w:rsidRPr="00F75E70">
        <w:rPr>
          <w:color w:val="000000"/>
          <w:szCs w:val="27"/>
        </w:rPr>
        <w:t>Bu herşeyden evvel yargının bir kısım görevim zorunlu olarak, yürütmedeki bir organa aktarmaktadır. Bilirkişi incelemesi önemli bir yargısal işlevdir. Bu yargısal işlevi idare yapmaktadır, İdare bu yolla yargının görevine ve oluşturacağı kararına egemen olma imkanına kavuşmaktadır.</w:t>
      </w:r>
    </w:p>
    <w:p w:rsidR="00F75E70" w:rsidRPr="00F75E70" w:rsidRDefault="00F75E70" w:rsidP="00F75E70">
      <w:pPr>
        <w:pStyle w:val="NormalWeb"/>
        <w:ind w:firstLine="709"/>
        <w:jc w:val="both"/>
        <w:rPr>
          <w:color w:val="000000"/>
          <w:szCs w:val="27"/>
        </w:rPr>
      </w:pPr>
      <w:r w:rsidRPr="00F75E70">
        <w:rPr>
          <w:color w:val="000000"/>
          <w:szCs w:val="27"/>
        </w:rPr>
        <w:t>Bunun sonucu olarak hakim idarenin müdahalesine uğramaktadır. Buraca hakimin bağımsızlığından da söz edilemez. Vicdani kanaatine de yer verilmemektedir.</w:t>
      </w:r>
    </w:p>
    <w:p w:rsidR="00F75E70" w:rsidRPr="00F75E70" w:rsidRDefault="00F75E70" w:rsidP="00F75E70">
      <w:pPr>
        <w:pStyle w:val="NormalWeb"/>
        <w:ind w:firstLine="709"/>
        <w:jc w:val="both"/>
        <w:rPr>
          <w:color w:val="000000"/>
          <w:szCs w:val="27"/>
        </w:rPr>
      </w:pPr>
      <w:r w:rsidRPr="00F75E70">
        <w:rPr>
          <w:color w:val="000000"/>
          <w:szCs w:val="27"/>
        </w:rPr>
        <w:t>Bu nedenle Yasanın 2 nci maddesiyle verilmiş olan bu yetki; Anayasanın 2, 138 ve 140 inci maddelerine aykırıdır, İptali gerekir.</w:t>
      </w:r>
    </w:p>
    <w:p w:rsidR="00F75E70" w:rsidRPr="00F75E70" w:rsidRDefault="00F75E70" w:rsidP="00F75E70">
      <w:pPr>
        <w:pStyle w:val="NormalWeb"/>
        <w:ind w:firstLine="709"/>
        <w:jc w:val="both"/>
        <w:rPr>
          <w:color w:val="000000"/>
          <w:szCs w:val="27"/>
        </w:rPr>
      </w:pPr>
      <w:r w:rsidRPr="00F75E70">
        <w:rPr>
          <w:color w:val="000000"/>
          <w:szCs w:val="27"/>
        </w:rPr>
        <w:t>11. Yine Yasanın 2 nci maddesinin kurul başlıklı bölümünün (i) bendinde, basılmış eserlerin küçüklerin maneviyatı üzerinde muzır tesir yapıp yapmayacağına karar verecek olan kurula Diyanet İşleri Din Kurulundan bir üye seçileceği ve kurulda din kurulu üyesinin hizmet yapacağı hususu düzenlenmiştir.</w:t>
      </w:r>
    </w:p>
    <w:p w:rsidR="00F75E70" w:rsidRPr="00F75E70" w:rsidRDefault="00F75E70" w:rsidP="00F75E70">
      <w:pPr>
        <w:pStyle w:val="NormalWeb"/>
        <w:ind w:firstLine="709"/>
        <w:jc w:val="both"/>
        <w:rPr>
          <w:color w:val="000000"/>
          <w:szCs w:val="27"/>
        </w:rPr>
      </w:pPr>
      <w:r w:rsidRPr="00F75E70">
        <w:rPr>
          <w:color w:val="000000"/>
          <w:szCs w:val="27"/>
        </w:rPr>
        <w:t>Bu kurul Başbakanlık bünyesinde oluşturulmuş bir kuruldur. Siyasal iktidarın emrinde bir kuruldur. Siyasal iktidarın anlayışına, onun politikalarına ters düşen bir kurulun görevim sürdürebilmesi pratikte de mümkün olmayan bir husustur.</w:t>
      </w:r>
    </w:p>
    <w:p w:rsidR="00F75E70" w:rsidRPr="00F75E70" w:rsidRDefault="00F75E70" w:rsidP="00F75E70">
      <w:pPr>
        <w:pStyle w:val="NormalWeb"/>
        <w:ind w:firstLine="709"/>
        <w:jc w:val="both"/>
        <w:rPr>
          <w:color w:val="000000"/>
          <w:szCs w:val="27"/>
        </w:rPr>
      </w:pPr>
      <w:r w:rsidRPr="00F75E70">
        <w:rPr>
          <w:color w:val="000000"/>
          <w:szCs w:val="27"/>
        </w:rPr>
        <w:t>O halde. Diyanet temsilcisi böyle bir kurulda "Bütün siyasi görüş ve düşünüşleri dışında" kalamayacaktır.</w:t>
      </w:r>
    </w:p>
    <w:p w:rsidR="00F75E70" w:rsidRPr="00F75E70" w:rsidRDefault="00F75E70" w:rsidP="00F75E70">
      <w:pPr>
        <w:pStyle w:val="NormalWeb"/>
        <w:ind w:firstLine="709"/>
        <w:jc w:val="both"/>
        <w:rPr>
          <w:color w:val="000000"/>
          <w:szCs w:val="27"/>
        </w:rPr>
      </w:pPr>
      <w:r w:rsidRPr="00F75E70">
        <w:rPr>
          <w:color w:val="000000"/>
          <w:szCs w:val="27"/>
        </w:rPr>
        <w:t>Bu nedenle 2 nci maddedeki kurul başlıklı bölümün (i) bendi Anayasanın 136 nci maddesine ay kındır, İptali gereklidir.</w:t>
      </w:r>
    </w:p>
    <w:p w:rsidR="00F75E70" w:rsidRPr="00F75E70" w:rsidRDefault="00F75E70" w:rsidP="00F75E70">
      <w:pPr>
        <w:pStyle w:val="NormalWeb"/>
        <w:ind w:firstLine="709"/>
        <w:jc w:val="both"/>
        <w:rPr>
          <w:color w:val="000000"/>
          <w:szCs w:val="27"/>
        </w:rPr>
      </w:pPr>
      <w:r w:rsidRPr="00F75E70">
        <w:rPr>
          <w:color w:val="000000"/>
          <w:szCs w:val="27"/>
        </w:rPr>
        <w:t>Ayrıca Diyanet görevlisinin devlet işinde görevli kılınması laikliğin esası olan din işleriyle devlet işlerinin birbirinden ayrı olması esasına yani laikliğe aykırı.</w:t>
      </w:r>
    </w:p>
    <w:p w:rsidR="00F75E70" w:rsidRPr="00F75E70" w:rsidRDefault="00F75E70" w:rsidP="00F75E70">
      <w:pPr>
        <w:pStyle w:val="NormalWeb"/>
        <w:ind w:firstLine="709"/>
        <w:jc w:val="both"/>
        <w:rPr>
          <w:color w:val="000000"/>
          <w:szCs w:val="27"/>
        </w:rPr>
      </w:pPr>
      <w:r w:rsidRPr="00F75E70">
        <w:rPr>
          <w:color w:val="000000"/>
          <w:szCs w:val="27"/>
        </w:rPr>
        <w:t>Bu nedenle bu bent : Anayasanın a Cumhuriyetin nitelikleri" başlıklı; "Türkiye Cumhuriyeti ... laik ... bir hukuk Devletidir." hükmünü taşıyan 2 nci maddesine de aykırıdır, İptali gerekir.</w:t>
      </w:r>
    </w:p>
    <w:p w:rsidR="00F75E70" w:rsidRPr="00F75E70" w:rsidRDefault="00F75E70" w:rsidP="00F75E70">
      <w:pPr>
        <w:pStyle w:val="NormalWeb"/>
        <w:ind w:firstLine="709"/>
        <w:jc w:val="both"/>
        <w:rPr>
          <w:color w:val="000000"/>
          <w:szCs w:val="27"/>
        </w:rPr>
      </w:pPr>
      <w:r w:rsidRPr="00F75E70">
        <w:rPr>
          <w:color w:val="000000"/>
          <w:szCs w:val="27"/>
        </w:rPr>
        <w:t>Bir başka açıdan yaklaştığımızda da şunları görürüz : Kurula katılan Diyanet İşleri Başkanlığı Din Kurulu üyesi "muzır tesir" konusunda din esaslarına göre görüş bildirecektir. Din kurulu üyesinin dini esaslar dışına çıkarak görüş bildirmesi mümkün değildir. Kurul muzır konusunda bu tarzda görüş bildireceği gibi aynı kurul TCK'nun 426, 427, 428 inci maddelerine ilişkin olarak bilirkişi sıfatıyla görüş bildireceği zaman da aynı etkilenme içerisinde olacaktır.</w:t>
      </w:r>
    </w:p>
    <w:p w:rsidR="00F75E70" w:rsidRPr="00F75E70" w:rsidRDefault="00F75E70" w:rsidP="00F75E70">
      <w:pPr>
        <w:pStyle w:val="NormalWeb"/>
        <w:ind w:firstLine="709"/>
        <w:jc w:val="both"/>
        <w:rPr>
          <w:color w:val="000000"/>
          <w:szCs w:val="27"/>
        </w:rPr>
      </w:pPr>
      <w:r w:rsidRPr="00F75E70">
        <w:rPr>
          <w:color w:val="000000"/>
          <w:szCs w:val="27"/>
        </w:rPr>
        <w:t>Her iki halde de Diyanet temsilcisi seri esaslara dayanan görüşler bildirecektir. Belki de, bu görüşleri kurula kabul ettirecektir. O zaman toplum yaşamında ve kültürümüzde din kuralları yani şeriat hükümleri geçerli ve belirleyici olacaktır. Bu durumda laiklik tümüyle tahrip edilecektir. Bu fıkra bu açıdan da Anayasanın 2 nci maddesine yani laik devlet ilkesine aykırı bulunmaktadır, İptali gerekir.</w:t>
      </w:r>
    </w:p>
    <w:p w:rsidR="00F75E70" w:rsidRPr="00F75E70" w:rsidRDefault="00F75E70" w:rsidP="00F75E70">
      <w:pPr>
        <w:pStyle w:val="NormalWeb"/>
        <w:ind w:firstLine="709"/>
        <w:jc w:val="both"/>
        <w:rPr>
          <w:color w:val="000000"/>
          <w:szCs w:val="27"/>
        </w:rPr>
      </w:pPr>
      <w:r w:rsidRPr="00F75E70">
        <w:rPr>
          <w:color w:val="000000"/>
          <w:szCs w:val="27"/>
        </w:rPr>
        <w:lastRenderedPageBreak/>
        <w:t>12. Yasanın 4 üncü maddesinin a, b, c, d, e fıkralarında kurulca muzır tesir yapacağına karar verilen eserler hakkında uygulanacak müeyyideler ve hak ve özgürlüklerde yapılacak kısıtlamalar ve diğer bir ifadesiyle suca verilen cezalar belirlenmektedir.</w:t>
      </w:r>
    </w:p>
    <w:p w:rsidR="00F75E70" w:rsidRPr="00F75E70" w:rsidRDefault="00F75E70" w:rsidP="00F75E70">
      <w:pPr>
        <w:pStyle w:val="NormalWeb"/>
        <w:ind w:firstLine="709"/>
        <w:jc w:val="both"/>
        <w:rPr>
          <w:color w:val="000000"/>
          <w:szCs w:val="27"/>
        </w:rPr>
      </w:pPr>
      <w:r w:rsidRPr="00F75E70">
        <w:rPr>
          <w:color w:val="000000"/>
          <w:szCs w:val="27"/>
        </w:rPr>
        <w:t>Yapılan neşriyat yalnızca siyasi iktidarın veya idarenin emrindeki 11 kişilik memur grubunun muzır anlayışına uygun düşmüyor diye bu konudaki temel hak ve özgürlükler kısıtlanamaz. Demokratik toplumlarda buna cevaz verilemez.</w:t>
      </w:r>
    </w:p>
    <w:p w:rsidR="00F75E70" w:rsidRPr="00F75E70" w:rsidRDefault="00F75E70" w:rsidP="00F75E70">
      <w:pPr>
        <w:pStyle w:val="NormalWeb"/>
        <w:ind w:firstLine="709"/>
        <w:jc w:val="both"/>
        <w:rPr>
          <w:color w:val="000000"/>
          <w:szCs w:val="27"/>
        </w:rPr>
      </w:pPr>
      <w:r w:rsidRPr="00F75E70">
        <w:rPr>
          <w:color w:val="000000"/>
          <w:szCs w:val="27"/>
        </w:rPr>
        <w:t>O nedenle Yasanın 4 üncü maddesindeki sınırlamalar ve Yasanın l ve 2 nci maddeleri, 5 inci maddesi. Ek Madde l maddeleri Anayasamızın 13 üncü maddesine de aykırıdır. İptali gerekir.</w:t>
      </w:r>
    </w:p>
    <w:p w:rsidR="00F75E70" w:rsidRPr="00F75E70" w:rsidRDefault="00F75E70" w:rsidP="00F75E70">
      <w:pPr>
        <w:pStyle w:val="NormalWeb"/>
        <w:ind w:firstLine="709"/>
        <w:jc w:val="both"/>
        <w:rPr>
          <w:color w:val="000000"/>
          <w:szCs w:val="27"/>
        </w:rPr>
      </w:pPr>
      <w:r w:rsidRPr="00F75E70">
        <w:rPr>
          <w:color w:val="000000"/>
          <w:szCs w:val="27"/>
        </w:rPr>
        <w:t>Ayrıca arz ettiğimiz nedenlerle Yasanın 4 üncü maddesi : Anayasanın 38 inci maddesinin l inci fıkrasına, aynı maddenin "suçluluğu hükmen sabit oluncaya kadar kimse suçlu sayılamaz" hükmü ne, yine aynı maddenin; "İdare, kişi hürriyetinin kısıtlanması sonucunu doğuran bir müeyyide uygulayamaz." hükmüne de bu maddeler aykırı bulunmaktadır. İptal edilmeleri gereklidir.</w:t>
      </w:r>
    </w:p>
    <w:p w:rsidR="00F75E70" w:rsidRPr="00F75E70" w:rsidRDefault="00F75E70" w:rsidP="00F75E70">
      <w:pPr>
        <w:pStyle w:val="NormalWeb"/>
        <w:ind w:firstLine="709"/>
        <w:jc w:val="both"/>
        <w:rPr>
          <w:color w:val="000000"/>
          <w:szCs w:val="27"/>
        </w:rPr>
      </w:pPr>
      <w:r w:rsidRPr="00F75E70">
        <w:rPr>
          <w:color w:val="000000"/>
          <w:szCs w:val="27"/>
        </w:rPr>
        <w:t>13. idarenin, Yasanın 4 üncü maddesindeki sınırlamalarla yine Yasanın 5 ve Ek Madde l deki yaptırımları uygulaması kişinin manevi varlığım korumak ve geliştirme hakkına da bir engel teşkil edecek mahiyettedir. Bu nedenlerle anılan bu maddeler de Anayasanın 17 nci maddesine aykırı bulunmaktadır, İptal edilmeleri gereklidir.</w:t>
      </w:r>
    </w:p>
    <w:p w:rsidR="00F75E70" w:rsidRPr="00F75E70" w:rsidRDefault="00F75E70" w:rsidP="00F75E70">
      <w:pPr>
        <w:pStyle w:val="NormalWeb"/>
        <w:ind w:firstLine="709"/>
        <w:jc w:val="both"/>
        <w:rPr>
          <w:color w:val="000000"/>
          <w:szCs w:val="27"/>
        </w:rPr>
      </w:pPr>
      <w:r w:rsidRPr="00F75E70">
        <w:rPr>
          <w:color w:val="000000"/>
          <w:szCs w:val="27"/>
        </w:rPr>
        <w:t>14. Yasanın 4 üncü maddesinin (d) fıkrasında muzır damgalı eserin radyo ve TV ile ilan edilemeyeceği, satışı için reklam ve propaganda yapılamayacağı hüküm altına alınmıştır.</w:t>
      </w:r>
    </w:p>
    <w:p w:rsidR="00F75E70" w:rsidRPr="00F75E70" w:rsidRDefault="00F75E70" w:rsidP="00F75E70">
      <w:pPr>
        <w:pStyle w:val="NormalWeb"/>
        <w:ind w:firstLine="709"/>
        <w:jc w:val="both"/>
        <w:rPr>
          <w:color w:val="000000"/>
          <w:szCs w:val="27"/>
        </w:rPr>
      </w:pPr>
      <w:r w:rsidRPr="00F75E70">
        <w:rPr>
          <w:color w:val="000000"/>
          <w:szCs w:val="27"/>
        </w:rPr>
        <w:t>Yukarıda arz edildiği gibi, neşriyatın muzır tesir yapacağı konusundaki alınan karar siyasal iktidar emrindeki memurlardan, müteşekkil kurul tarafından alınacağı nedeniyle hukuka uygun ve yansız olmayacaktır. Bu nitelikte bir karar nedeniyle radyo ve TV'de yapılacak reklamın ve yayının ortadan kaldırılması Anayasamızın 31. maddesiyle verilen hakların ortadan kalkmasına neden olacaktır. Bu nedenle 4 üncü maddenin (d) fıkrası ve bu fıkraya bağlantılı olarak bu yasanın l, 2, 4, 5 ve Ek Madde l maddeleri Anayasamızın 31. maddesine de aykırı bulunmaktadır. Bu nedenle de iptal edilmeleri gerekir.</w:t>
      </w:r>
    </w:p>
    <w:p w:rsidR="00F75E70" w:rsidRPr="00F75E70" w:rsidRDefault="00F75E70" w:rsidP="00F75E70">
      <w:pPr>
        <w:pStyle w:val="NormalWeb"/>
        <w:ind w:firstLine="709"/>
        <w:jc w:val="both"/>
        <w:rPr>
          <w:color w:val="000000"/>
          <w:szCs w:val="27"/>
        </w:rPr>
      </w:pPr>
      <w:r w:rsidRPr="00F75E70">
        <w:rPr>
          <w:color w:val="000000"/>
          <w:szCs w:val="27"/>
        </w:rPr>
        <w:t>15. Yasanın 4 üncü maddesinde : "Kurulca haklarında küçükler için muzır olduğuna üç defa karar verilen basılmış periyodik eserlerin sonraki sayılan ile diğer kasılmış eserlerin sonraki basıları da yeniden bir karar verilmesine gerek kalmaksızın bu maddede belirtilen sınırlamalara tabidir." denmektedir.</w:t>
      </w:r>
    </w:p>
    <w:p w:rsidR="00F75E70" w:rsidRPr="00F75E70" w:rsidRDefault="00F75E70" w:rsidP="00F75E70">
      <w:pPr>
        <w:pStyle w:val="NormalWeb"/>
        <w:ind w:firstLine="709"/>
        <w:jc w:val="both"/>
        <w:rPr>
          <w:color w:val="000000"/>
          <w:szCs w:val="27"/>
        </w:rPr>
      </w:pPr>
      <w:r w:rsidRPr="00F75E70">
        <w:rPr>
          <w:color w:val="000000"/>
          <w:szCs w:val="27"/>
        </w:rPr>
        <w:t>Hukukumuzda ceza suca verilir. Suç saptanmadan ceza verilmesi hukuka tabi rejimlerde olası değildir.</w:t>
      </w:r>
    </w:p>
    <w:p w:rsidR="00F75E70" w:rsidRPr="00F75E70" w:rsidRDefault="00F75E70" w:rsidP="00F75E70">
      <w:pPr>
        <w:pStyle w:val="NormalWeb"/>
        <w:ind w:firstLine="709"/>
        <w:jc w:val="both"/>
        <w:rPr>
          <w:color w:val="000000"/>
          <w:szCs w:val="27"/>
        </w:rPr>
      </w:pPr>
      <w:r w:rsidRPr="00F75E70">
        <w:rPr>
          <w:color w:val="000000"/>
          <w:szCs w:val="27"/>
        </w:rPr>
        <w:t>Anayasamızın 38 inci maddesi ceza için suçun işlenmesi doğal koşul olarak öngörmektedir. Zaten suç demek yasaya aykırı olarak gerçekleştirilmiş eylem demektir. Bu eylem ortada yoksa suçta yok demektir. Suç olmayan yerde ceza da olmaz.</w:t>
      </w:r>
    </w:p>
    <w:p w:rsidR="00F75E70" w:rsidRPr="00F75E70" w:rsidRDefault="00F75E70" w:rsidP="00F75E70">
      <w:pPr>
        <w:pStyle w:val="NormalWeb"/>
        <w:ind w:firstLine="709"/>
        <w:jc w:val="both"/>
        <w:rPr>
          <w:color w:val="000000"/>
          <w:szCs w:val="27"/>
        </w:rPr>
      </w:pPr>
      <w:r w:rsidRPr="00F75E70">
        <w:rPr>
          <w:color w:val="000000"/>
          <w:szCs w:val="27"/>
        </w:rPr>
        <w:t>Yukarıda arz edilen fıkrada muzır olduğuna üç defa karar verilen eserin yeni baskısında da muzır durumu olup olmadığı saptanmadan otomatik olarak sınırlamaya tabi tutulur, yani cezalandırılır demektedir.</w:t>
      </w:r>
    </w:p>
    <w:p w:rsidR="00F75E70" w:rsidRPr="00F75E70" w:rsidRDefault="00F75E70" w:rsidP="00F75E70">
      <w:pPr>
        <w:pStyle w:val="NormalWeb"/>
        <w:ind w:firstLine="709"/>
        <w:jc w:val="both"/>
        <w:rPr>
          <w:color w:val="000000"/>
          <w:szCs w:val="27"/>
        </w:rPr>
      </w:pPr>
      <w:r w:rsidRPr="00F75E70">
        <w:rPr>
          <w:color w:val="000000"/>
          <w:szCs w:val="27"/>
        </w:rPr>
        <w:lastRenderedPageBreak/>
        <w:t>Suç işlenmeden, sadece bir karineye dayanılarak otomatik; cezalandırma demokratik hukuk sistemlerinde yoktur.</w:t>
      </w:r>
    </w:p>
    <w:p w:rsidR="00F75E70" w:rsidRPr="00F75E70" w:rsidRDefault="00F75E70" w:rsidP="00F75E70">
      <w:pPr>
        <w:pStyle w:val="NormalWeb"/>
        <w:ind w:firstLine="709"/>
        <w:jc w:val="both"/>
        <w:rPr>
          <w:color w:val="000000"/>
          <w:szCs w:val="27"/>
        </w:rPr>
      </w:pPr>
      <w:r w:rsidRPr="00F75E70">
        <w:rPr>
          <w:color w:val="000000"/>
          <w:szCs w:val="27"/>
        </w:rPr>
        <w:t>4 üncü maddenin bu hükmü Anayasanın 2 nci maddesinde belirtilen : "Türkiye Cumhuriyeti ... bir hukuk devletidir." ilkesine ve "suç ve cezalara" ilişkin 38 inci maddesine aykırı bulunmaktadır, İptali gerekir.</w:t>
      </w:r>
    </w:p>
    <w:p w:rsidR="00F75E70" w:rsidRPr="00F75E70" w:rsidRDefault="00F75E70" w:rsidP="00F75E70">
      <w:pPr>
        <w:pStyle w:val="NormalWeb"/>
        <w:ind w:firstLine="709"/>
        <w:jc w:val="both"/>
        <w:rPr>
          <w:color w:val="000000"/>
          <w:szCs w:val="27"/>
        </w:rPr>
      </w:pPr>
      <w:r w:rsidRPr="00F75E70">
        <w:rPr>
          <w:color w:val="000000"/>
          <w:szCs w:val="27"/>
        </w:rPr>
        <w:t>16. Madde 9 ile eklenen Ek Madde l in (a) fıkrasında : "Haklarında Kurulun herhangi bir kararı bulunmadığı halde basılmış eserlerini kendiliklerinden küçüklere muzır nitelikte görerek zarf veya poşet içinde satışa arz etmek isteyenler, bu eserlerin Katma Değer Vergisi dahil toplam satış bedeli üzerinden % 25 oranında bir meblağı, piyasaya sürdükleri tarihten", (b) fıkrasında ise; "Basılmış eserlerinin, Kurul tarafından küçükler için muzır nitelikte olduğuna karar verilenler, bu eserin basım adedinin Katma Değer Vergisi dahil toplam satış bedeli üzerinden % 40 oranında bir meblağı. Kurul kararına tebliği tarihinden, itibaren, bir ay içinde Toplu Konut Fonuna aktarılmak üzere Maliyeye yatırmak..." zorunluluğunu getirmektedir.</w:t>
      </w:r>
    </w:p>
    <w:p w:rsidR="00F75E70" w:rsidRPr="00F75E70" w:rsidRDefault="00F75E70" w:rsidP="00F75E70">
      <w:pPr>
        <w:pStyle w:val="NormalWeb"/>
        <w:ind w:firstLine="709"/>
        <w:jc w:val="both"/>
        <w:rPr>
          <w:color w:val="000000"/>
          <w:szCs w:val="27"/>
        </w:rPr>
      </w:pPr>
      <w:r w:rsidRPr="00F75E70">
        <w:rPr>
          <w:color w:val="000000"/>
          <w:szCs w:val="27"/>
        </w:rPr>
        <w:t>Bu hükümler yayın kuruluşunun, yayın hayatına devam etme olanağını ortadan kaldırabilecek, ekonomik açıdan batmasına neden olabilecek hükümlerdir. Esasen bu Yasada cezai müeyyideler suçun karşılığı olarak saptanmıştır. Böyle bir meblağın Konut Fonuna aktarmasının Anayasal dayanağım bulmak mümkün değildir.</w:t>
      </w:r>
    </w:p>
    <w:p w:rsidR="00F75E70" w:rsidRPr="00F75E70" w:rsidRDefault="00F75E70" w:rsidP="00F75E70">
      <w:pPr>
        <w:pStyle w:val="NormalWeb"/>
        <w:ind w:firstLine="709"/>
        <w:jc w:val="both"/>
        <w:rPr>
          <w:color w:val="000000"/>
          <w:szCs w:val="27"/>
        </w:rPr>
      </w:pPr>
      <w:r w:rsidRPr="00F75E70">
        <w:rPr>
          <w:color w:val="000000"/>
          <w:szCs w:val="27"/>
        </w:rPr>
        <w:t>Anayasamızın 29 uncu maddesi : "Kanun, haber, düşünce ve kanaatlerin serbestçe yayımlanmasını engelleyici ... mali ... şartlar koyamaz." demektedir. Ek Madde l deki anılan bu hükümler Anayasamızın 29 uncu maddesine açıkça aykırıdır. Bu nedenle iptali gerekir.</w:t>
      </w:r>
    </w:p>
    <w:p w:rsidR="00F75E70" w:rsidRPr="00F75E70" w:rsidRDefault="00F75E70" w:rsidP="00F75E70">
      <w:pPr>
        <w:pStyle w:val="NormalWeb"/>
        <w:ind w:firstLine="709"/>
        <w:jc w:val="both"/>
        <w:rPr>
          <w:color w:val="000000"/>
          <w:szCs w:val="27"/>
        </w:rPr>
      </w:pPr>
      <w:r w:rsidRPr="00F75E70">
        <w:rPr>
          <w:color w:val="000000"/>
          <w:szCs w:val="27"/>
        </w:rPr>
        <w:t>17. Yasanın 1117 sayılı Kanunun 7 nci maddesini değiştiren 5 inci maddesindeki a, b, c bentlerinde gösterilen kısıtlamalara uymayanlara "iki milyon liradan on milyon liraya kadar ağır para cezası ile cezalandırılırlar. Suçun tekerrürü halinde cezanın azami haddi uygulanır." hükmü getirilmiştir.</w:t>
      </w:r>
    </w:p>
    <w:p w:rsidR="00F75E70" w:rsidRPr="00F75E70" w:rsidRDefault="00F75E70" w:rsidP="00F75E70">
      <w:pPr>
        <w:pStyle w:val="NormalWeb"/>
        <w:ind w:firstLine="709"/>
        <w:jc w:val="both"/>
        <w:rPr>
          <w:color w:val="000000"/>
          <w:szCs w:val="27"/>
        </w:rPr>
      </w:pPr>
      <w:r w:rsidRPr="00F75E70">
        <w:rPr>
          <w:color w:val="000000"/>
          <w:szCs w:val="27"/>
        </w:rPr>
        <w:t>Bu hüküm de Anayasanın 29 uncu maddesindeki : "Kanun, habe1, düşünce ve kanaatlerin serbestçe yayımlanmasını engelleyici ... mali .. şartlar koyamaz." şeklindeki hükme aykırı bulunmaktadır, İptali gerekir.</w:t>
      </w:r>
    </w:p>
    <w:p w:rsidR="00F75E70" w:rsidRPr="00F75E70" w:rsidRDefault="00F75E70" w:rsidP="00F75E70">
      <w:pPr>
        <w:pStyle w:val="NormalWeb"/>
        <w:ind w:firstLine="709"/>
        <w:jc w:val="both"/>
        <w:rPr>
          <w:color w:val="000000"/>
          <w:szCs w:val="27"/>
        </w:rPr>
      </w:pPr>
      <w:r w:rsidRPr="00F75E70">
        <w:rPr>
          <w:color w:val="000000"/>
          <w:szCs w:val="27"/>
        </w:rPr>
        <w:t>Yine Anayasanın 38 inci maddesine, özellikle bu maddenin : "İdare, kişi hürriyetinin kısıtlanması sonucunu doğuran bir müeyyide uygulayamaz." hükmüne de aykırı bulunmaktadır. Bu nedenle de iptali gerekir.</w:t>
      </w:r>
    </w:p>
    <w:p w:rsidR="00F75E70" w:rsidRPr="00F75E70" w:rsidRDefault="00F75E70" w:rsidP="00F75E70">
      <w:pPr>
        <w:pStyle w:val="NormalWeb"/>
        <w:ind w:firstLine="709"/>
        <w:jc w:val="both"/>
        <w:rPr>
          <w:color w:val="000000"/>
          <w:szCs w:val="27"/>
        </w:rPr>
      </w:pPr>
      <w:r w:rsidRPr="00F75E70">
        <w:rPr>
          <w:color w:val="000000"/>
          <w:szCs w:val="27"/>
        </w:rPr>
        <w:t>Ayrıca Yasanın 5 inci maddesinde öngörülen cezadan başka Ek Madde 2'de ikinci bir ceza tertip edilmiştir. Bu hüküm aynı suçun ikinci kez cezalandırılması sonucunu doğurmaktadır. Bu durum Anayasanın 2 nci maddesindeki hukuk devleti ilkesine ve Anayasanın 29 ve 38 inci maddelerine aynı gerekçelerle aykırı bulunmaktadır.</w:t>
      </w:r>
    </w:p>
    <w:p w:rsidR="00F75E70" w:rsidRPr="00F75E70" w:rsidRDefault="00F75E70" w:rsidP="00F75E70">
      <w:pPr>
        <w:pStyle w:val="NormalWeb"/>
        <w:ind w:firstLine="709"/>
        <w:jc w:val="both"/>
        <w:rPr>
          <w:color w:val="000000"/>
          <w:szCs w:val="27"/>
        </w:rPr>
      </w:pPr>
      <w:r w:rsidRPr="00F75E70">
        <w:rPr>
          <w:color w:val="000000"/>
          <w:szCs w:val="27"/>
        </w:rPr>
        <w:t>Yasanın 5 ve Ek Madde 2 hükümlerinin bu nedenle de iptali gerekir. Bu Yasanın TCK'nun 426 ncı maddesini değiştiren 10 uncu maddesi, TCK'nun 427 nci maddesini değiştiren 11 inci maddesi, TCK'nun 428 inci maddesini değiştiren 12 nci maddesi halkın ar ve haya duygularım inciten veya cinsi arzulan tahrik ve istismar eder nitelikte genel ahlaka aykırı durumlar karşısında büyük ağır para cezası yaptırımı düzenlemiştir.</w:t>
      </w:r>
    </w:p>
    <w:p w:rsidR="00F75E70" w:rsidRPr="00F75E70" w:rsidRDefault="00F75E70" w:rsidP="00F75E70">
      <w:pPr>
        <w:pStyle w:val="NormalWeb"/>
        <w:ind w:firstLine="709"/>
        <w:jc w:val="both"/>
        <w:rPr>
          <w:color w:val="000000"/>
          <w:szCs w:val="27"/>
        </w:rPr>
      </w:pPr>
      <w:r w:rsidRPr="00F75E70">
        <w:rPr>
          <w:color w:val="000000"/>
          <w:szCs w:val="27"/>
        </w:rPr>
        <w:lastRenderedPageBreak/>
        <w:t>Her üç maddedeki ağır para cezalarının uygulanması halinde basılı eserin veya sahibinin yayın yaşamına devam etme olasılığı ortadan kalkmaktadır.</w:t>
      </w:r>
    </w:p>
    <w:p w:rsidR="00F75E70" w:rsidRPr="00F75E70" w:rsidRDefault="00F75E70" w:rsidP="00F75E70">
      <w:pPr>
        <w:pStyle w:val="NormalWeb"/>
        <w:ind w:firstLine="709"/>
        <w:jc w:val="both"/>
        <w:rPr>
          <w:color w:val="000000"/>
          <w:szCs w:val="27"/>
        </w:rPr>
      </w:pPr>
      <w:r w:rsidRPr="00F75E70">
        <w:rPr>
          <w:color w:val="000000"/>
          <w:szCs w:val="27"/>
        </w:rPr>
        <w:t>Bu durumda bu Yasanın 10, 11 ve 12 nci maddeleri Anayasanın :</w:t>
      </w:r>
    </w:p>
    <w:p w:rsidR="00F75E70" w:rsidRPr="00F75E70" w:rsidRDefault="00F75E70" w:rsidP="00F75E70">
      <w:pPr>
        <w:pStyle w:val="NormalWeb"/>
        <w:ind w:firstLine="709"/>
        <w:jc w:val="both"/>
        <w:rPr>
          <w:color w:val="000000"/>
          <w:szCs w:val="27"/>
        </w:rPr>
      </w:pPr>
      <w:r w:rsidRPr="00F75E70">
        <w:rPr>
          <w:color w:val="000000"/>
          <w:szCs w:val="27"/>
        </w:rPr>
        <w:t>"Kanun, haber, düşünce ve kanaatlerin serbestçe yayımlanmasını engelleyici ... mali şartlar koyamaz" diyen 29 uncu maddesine aykırı bulunmaktadır. Bu nedenle bu maddenin de iptali gerekir.</w:t>
      </w:r>
    </w:p>
    <w:p w:rsidR="00F75E70" w:rsidRPr="00F75E70" w:rsidRDefault="00F75E70" w:rsidP="00F75E70">
      <w:pPr>
        <w:pStyle w:val="NormalWeb"/>
        <w:ind w:firstLine="709"/>
        <w:jc w:val="both"/>
        <w:rPr>
          <w:color w:val="000000"/>
          <w:szCs w:val="27"/>
        </w:rPr>
      </w:pPr>
      <w:r w:rsidRPr="00F75E70">
        <w:rPr>
          <w:color w:val="000000"/>
          <w:szCs w:val="27"/>
        </w:rPr>
        <w:t>Ayrıca cezanın suç ile mütenasip olması gerekir. Halbuki, bu derece ağır mali yükümlülük bu konudaki faaliyeti sürdürmek olanaklarım ortadan kaldıracak nitelik ve büyüklüktedir. Bu nedenle bu üç madde Anayasamızın 38 inci maddesinin özüne aykırı olduğu gibi "Anayasanın hiçbir hükmü, Anayasada yer alan hak ve hürriyetleri yok etmeye yönelik bir faaliyette bulunma hakkını verir şekilde yorumlanamaz" hükmünü taşıyan Anayasanın 14 üncü maddesine de aykırı bulunmaktadır. Bu nedenle iptali gerekir.</w:t>
      </w:r>
    </w:p>
    <w:p w:rsidR="00F75E70" w:rsidRPr="00F75E70" w:rsidRDefault="00F75E70" w:rsidP="00F75E70">
      <w:pPr>
        <w:pStyle w:val="NormalWeb"/>
        <w:ind w:firstLine="709"/>
        <w:jc w:val="both"/>
        <w:rPr>
          <w:color w:val="000000"/>
          <w:szCs w:val="27"/>
        </w:rPr>
      </w:pPr>
      <w:r w:rsidRPr="00F75E70">
        <w:rPr>
          <w:color w:val="000000"/>
          <w:szCs w:val="27"/>
        </w:rPr>
        <w:t>Sonuç ve İstem :</w:t>
      </w:r>
    </w:p>
    <w:p w:rsidR="00F75E70" w:rsidRPr="00F75E70" w:rsidRDefault="00F75E70" w:rsidP="00F75E70">
      <w:pPr>
        <w:pStyle w:val="NormalWeb"/>
        <w:ind w:firstLine="709"/>
        <w:jc w:val="both"/>
        <w:rPr>
          <w:color w:val="000000"/>
          <w:szCs w:val="27"/>
        </w:rPr>
      </w:pPr>
      <w:r w:rsidRPr="00F75E70">
        <w:rPr>
          <w:color w:val="000000"/>
          <w:szCs w:val="27"/>
        </w:rPr>
        <w:t>12 Mart 1986 Çarşamba günlü ve 19045 sayılı Resmi Gazete ile yayınlanan, "3266 numaralı ve 6/3/1986 kabul tarihli 1117 Sayılı Küçükleri Muzır Neşriyattan Koruma Kanununun Bazı Maddeleriyle, TCK'nun 426, 427 ve 428 inci maddelerinin Değiştirilmesine ve 1117 Sayılı Kanuna Ek Maddeler İlavesine Dair Kanunsun; l inci maddesi, 2 nci maddesinin; (basılmış eserlerin l inci maddede belirtilen sınırlamaya tabi tutulabilmesi için Başbakanlık bünyesinde oluşturulan yetkili kurulun, söz konusu eserlerin 18 yaşından 'küçükler için muzır olduğu hakkında, karar vermesi gereklidir, hükmü) </w:t>
      </w:r>
      <w:r w:rsidRPr="00F75E70">
        <w:rPr>
          <w:i/>
          <w:iCs/>
          <w:color w:val="000000"/>
          <w:szCs w:val="27"/>
        </w:rPr>
        <w:t>yine 2</w:t>
      </w:r>
      <w:r w:rsidRPr="00F75E70">
        <w:rPr>
          <w:color w:val="000000"/>
          <w:szCs w:val="27"/>
        </w:rPr>
        <w:t> nci maddesinin; (Kurul bu Kanunla kendisine verilen görevlere ilaveten TCK'nun 426, 427, 428 inci maddelerinde tanımlanan suçlarla ilgili olarak resmi bilirkişilik yapmakla görevlidir, hükmü) yine ikinci maddenin (i) bendi, ikinci maddenin tüm diğer hükümleri. Yasanın dördüncü maddesinin (d) fıkrası, 4 üncü maddedeki, (Kurulca haklarında küçükler için muzır olduğuna 3 defa karar verilen basılmış periyodik eserlerin sonraki sayıları ile diğer basılmış eserlerin sonraki basıları da yeniden bir karar verilmesine gerek kalmaksızın bu maddede belirtilen sınırlamalara tabidir. Hükmü) ve 4 üncü maddede bulunan diğer hükümler. Yasanın 5 inci maddesi, Yasasının 9 uncu maddesi ile eklenen Ek Madde l ve Ek Madde 2 hükümleri, TCK'nun 426 ncı maddesini değiştiren bu Yasanın 10 uncu maddesi, TCK'nun 427 nci maddesini değiştiren 11 inci maddesi, TCK'nun 428 inci maddesini değiştiren bu Yasanın 12 nci maddesi. Anayasanın 2, 5, 6, 9, 13, 14, 17, 25, 26, 27, 28, 29, 31, 38, 63, 136, 138, 140 inci maddelerine, bu maddelerin dilekçe metnin de gösterilen fıkralarına, aykırı bulunmaları nedeniyle iptal edilmelerine, yukarıda arz edilen gerekçelerle re'sen tesbit buyurulacak durumlar karşısında iptal edilmelerine karar verilmesini Sosyaldemokrat Halkçı Parti Grubu (Anamuhalefet Partisi TBMM Grubu) adına arz ve talep ederim."</w:t>
      </w:r>
      <w:r w:rsidRPr="00F75E70">
        <w:rPr>
          <w:color w:val="000000"/>
          <w:szCs w:val="27"/>
        </w:rPr>
        <w:t>"</w:t>
      </w:r>
    </w:p>
    <w:p w:rsidR="00F74073" w:rsidRPr="00F75E70" w:rsidRDefault="00F74073" w:rsidP="00F75E70">
      <w:pPr>
        <w:spacing w:before="100" w:beforeAutospacing="1" w:after="100" w:afterAutospacing="1" w:line="240" w:lineRule="auto"/>
        <w:ind w:firstLine="709"/>
        <w:jc w:val="both"/>
        <w:rPr>
          <w:rFonts w:ascii="Times New Roman" w:hAnsi="Times New Roman" w:cs="Times New Roman"/>
          <w:sz w:val="24"/>
        </w:rPr>
      </w:pPr>
    </w:p>
    <w:sectPr w:rsidR="00F74073" w:rsidRPr="00F75E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E70" w:rsidRDefault="00F75E70" w:rsidP="00F75E70">
      <w:pPr>
        <w:spacing w:after="0" w:line="240" w:lineRule="auto"/>
      </w:pPr>
      <w:r>
        <w:separator/>
      </w:r>
    </w:p>
  </w:endnote>
  <w:endnote w:type="continuationSeparator" w:id="0">
    <w:p w:rsidR="00F75E70" w:rsidRDefault="00F75E70" w:rsidP="00F7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70" w:rsidRDefault="00F75E70" w:rsidP="00CB6A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5E70" w:rsidRDefault="00F75E70" w:rsidP="00F75E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70" w:rsidRPr="00F75E70" w:rsidRDefault="00F75E70" w:rsidP="00CB6A63">
    <w:pPr>
      <w:pStyle w:val="Altbilgi"/>
      <w:framePr w:wrap="around" w:vAnchor="text" w:hAnchor="margin" w:xAlign="right" w:y="1"/>
      <w:rPr>
        <w:rStyle w:val="SayfaNumaras"/>
        <w:rFonts w:ascii="Times New Roman" w:hAnsi="Times New Roman" w:cs="Times New Roman"/>
      </w:rPr>
    </w:pPr>
    <w:r w:rsidRPr="00F75E70">
      <w:rPr>
        <w:rStyle w:val="SayfaNumaras"/>
        <w:rFonts w:ascii="Times New Roman" w:hAnsi="Times New Roman" w:cs="Times New Roman"/>
      </w:rPr>
      <w:fldChar w:fldCharType="begin"/>
    </w:r>
    <w:r w:rsidRPr="00F75E70">
      <w:rPr>
        <w:rStyle w:val="SayfaNumaras"/>
        <w:rFonts w:ascii="Times New Roman" w:hAnsi="Times New Roman" w:cs="Times New Roman"/>
      </w:rPr>
      <w:instrText xml:space="preserve">PAGE  </w:instrText>
    </w:r>
    <w:r w:rsidRPr="00F75E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75E70">
      <w:rPr>
        <w:rStyle w:val="SayfaNumaras"/>
        <w:rFonts w:ascii="Times New Roman" w:hAnsi="Times New Roman" w:cs="Times New Roman"/>
      </w:rPr>
      <w:fldChar w:fldCharType="end"/>
    </w:r>
  </w:p>
  <w:p w:rsidR="00F75E70" w:rsidRPr="00F75E70" w:rsidRDefault="00F75E70" w:rsidP="00F75E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E70" w:rsidRDefault="00F75E70" w:rsidP="00F75E70">
      <w:pPr>
        <w:spacing w:after="0" w:line="240" w:lineRule="auto"/>
      </w:pPr>
      <w:r>
        <w:separator/>
      </w:r>
    </w:p>
  </w:footnote>
  <w:footnote w:type="continuationSeparator" w:id="0">
    <w:p w:rsidR="00F75E70" w:rsidRDefault="00F75E70" w:rsidP="00F75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E70" w:rsidRPr="00E83DDD" w:rsidRDefault="00F75E70" w:rsidP="00F75E70">
    <w:pPr>
      <w:spacing w:after="0" w:line="240" w:lineRule="auto"/>
      <w:jc w:val="both"/>
      <w:rPr>
        <w:rFonts w:ascii="Times New Roman" w:eastAsia="Times New Roman" w:hAnsi="Times New Roman" w:cs="Times New Roman"/>
        <w:b/>
        <w:color w:val="000000"/>
        <w:sz w:val="24"/>
        <w:szCs w:val="27"/>
        <w:lang w:val="tr-TR" w:eastAsia="tr-TR"/>
      </w:rPr>
    </w:pPr>
    <w:r w:rsidRPr="00E83DDD">
      <w:rPr>
        <w:rFonts w:ascii="Times New Roman" w:eastAsia="Times New Roman" w:hAnsi="Times New Roman" w:cs="Times New Roman"/>
        <w:b/>
        <w:color w:val="000000"/>
        <w:sz w:val="24"/>
        <w:szCs w:val="27"/>
        <w:lang w:val="tr-TR" w:eastAsia="tr-TR"/>
      </w:rPr>
      <w:t>Esas sayısı: 1986/12</w:t>
    </w:r>
  </w:p>
  <w:p w:rsidR="00F75E70" w:rsidRPr="00E83DDD" w:rsidRDefault="00F75E70" w:rsidP="00F75E70">
    <w:pPr>
      <w:spacing w:after="0" w:line="240" w:lineRule="auto"/>
      <w:jc w:val="both"/>
      <w:rPr>
        <w:rFonts w:ascii="Times New Roman" w:eastAsia="Times New Roman" w:hAnsi="Times New Roman" w:cs="Times New Roman"/>
        <w:b/>
        <w:color w:val="000000"/>
        <w:sz w:val="24"/>
        <w:szCs w:val="27"/>
        <w:lang w:val="tr-TR" w:eastAsia="tr-TR"/>
      </w:rPr>
    </w:pPr>
    <w:r w:rsidRPr="00E83DDD">
      <w:rPr>
        <w:rFonts w:ascii="Times New Roman" w:eastAsia="Times New Roman" w:hAnsi="Times New Roman" w:cs="Times New Roman"/>
        <w:b/>
        <w:color w:val="000000"/>
        <w:sz w:val="24"/>
        <w:szCs w:val="27"/>
        <w:lang w:val="tr-TR" w:eastAsia="tr-TR"/>
      </w:rPr>
      <w:t>Karar sayısı: 1987/4</w:t>
    </w:r>
  </w:p>
  <w:p w:rsidR="00F75E70" w:rsidRPr="00F75E70" w:rsidRDefault="00F75E70" w:rsidP="00F75E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70"/>
    <w:rsid w:val="007D70D8"/>
    <w:rsid w:val="00A040FC"/>
    <w:rsid w:val="00CE160E"/>
    <w:rsid w:val="00F74073"/>
    <w:rsid w:val="00F75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A92BB-97B5-4686-8F3F-32AB4BA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75E7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75E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5E70"/>
    <w:rPr>
      <w:lang w:val="en-US"/>
    </w:rPr>
  </w:style>
  <w:style w:type="character" w:styleId="SayfaNumaras">
    <w:name w:val="page number"/>
    <w:basedOn w:val="VarsaylanParagrafYazTipi"/>
    <w:uiPriority w:val="99"/>
    <w:semiHidden/>
    <w:unhideWhenUsed/>
    <w:rsid w:val="00F7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8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3072</Words>
  <Characters>17512</Characters>
  <Application>Microsoft Office Word</Application>
  <DocSecurity>0</DocSecurity>
  <Lines>145</Lines>
  <Paragraphs>41</Paragraphs>
  <ScaleCrop>false</ScaleCrop>
  <Company/>
  <LinksUpToDate>false</LinksUpToDate>
  <CharactersWithSpaces>20543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2018-12-06T12:12:00Z</dcterms:created>
  <dcterms:modified xsi:type="dcterms:W3CDTF">2018-12-06T12:14:00Z</dcterms:modified>
</cp:coreProperties>
</file>