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7B" w:rsidRDefault="00465D7B" w:rsidP="00465D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465D7B" w:rsidRDefault="00465D7B" w:rsidP="00465D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465D7B" w:rsidRDefault="00465D7B" w:rsidP="00465D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 yoluna başvuran mahkemenin gerekçesi, aynen </w:t>
      </w:r>
      <w:proofErr w:type="gramStart"/>
      <w:r>
        <w:rPr>
          <w:rFonts w:ascii="Times New Roman" w:eastAsia="Times New Roman" w:hAnsi="Times New Roman" w:cs="Times New Roman"/>
          <w:color w:val="000000"/>
          <w:sz w:val="24"/>
          <w:szCs w:val="27"/>
          <w:lang w:val="tr-TR" w:eastAsia="tr-TR"/>
        </w:rPr>
        <w:t>şöyledir :</w:t>
      </w:r>
      <w:proofErr w:type="gramEnd"/>
    </w:p>
    <w:p w:rsidR="00465D7B" w:rsidRDefault="00465D7B" w:rsidP="00465D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"Anayasa'nın 12. maddesi eşitlik ilkesini öngörmüştür. Bağ Kur ve SSK aynı gaye ile kurulmuş teşekküllerdir. Bağ - Kur'un üyeleri işverenler, SSK'dakiler ise işçilerdir. SSK harca tabidir. Bağ - Kur Kanunu'nun 20. maddesiyle Bağ - Kur'a tanınan vergi ve harçtan bağışıklık ilkesi Anayasa'nın 12. maddesinde belirtilen eşitlik ilkesine uymamaktadır.</w:t>
      </w:r>
    </w:p>
    <w:p w:rsidR="00465D7B" w:rsidRDefault="00465D7B" w:rsidP="00465D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Ayrıca Borçlar Kanunu'nda belirtilen müruru zamanlardan ayrı olarak 1479 sayılı Kanunun 70. maddesinde on yıllık bir zamanaşımı süresi tanımak dahi Anayasa'nın eşitlik ilkesine uygun düşmemektedir. Bu itibarla davalı vekilinin ileri sürdüğü hususlar mahkememizce ciddi bulunduğundan</w:t>
      </w:r>
    </w:p>
    <w:p w:rsidR="00465D7B" w:rsidRDefault="00465D7B" w:rsidP="009C719D">
      <w:pPr>
        <w:ind w:firstLine="708"/>
      </w:pPr>
      <w:r>
        <w:rPr>
          <w:rFonts w:ascii="Times New Roman" w:eastAsia="Times New Roman" w:hAnsi="Times New Roman" w:cs="Times New Roman"/>
          <w:color w:val="000000"/>
          <w:sz w:val="24"/>
          <w:szCs w:val="27"/>
          <w:lang w:val="tr-TR" w:eastAsia="tr-TR"/>
        </w:rPr>
        <w:t>G. D. : 1479 sayılı Kanunun 20. ve 70. maddesi Anayasa'ya</w:t>
      </w:r>
      <w:r>
        <w:rPr>
          <w:rFonts w:ascii="Times New Roman" w:eastAsia="Times New Roman" w:hAnsi="Times New Roman" w:cs="Times New Roman"/>
          <w:b/>
          <w:bCs/>
          <w:color w:val="000000"/>
          <w:sz w:val="24"/>
          <w:szCs w:val="27"/>
          <w:lang w:val="tr-TR" w:eastAsia="tr-TR"/>
        </w:rPr>
        <w:t> </w:t>
      </w:r>
      <w:r>
        <w:rPr>
          <w:rFonts w:ascii="Times New Roman" w:eastAsia="Times New Roman" w:hAnsi="Times New Roman" w:cs="Times New Roman"/>
          <w:color w:val="000000"/>
          <w:sz w:val="24"/>
          <w:szCs w:val="27"/>
          <w:lang w:val="tr-TR" w:eastAsia="tr-TR"/>
        </w:rPr>
        <w:t>aykırı görüldüğünden ve ileri sürülen aykırılık iddiasının ciddi olduğu kanısına varıldığından Anayasa Mahkemesinin bu konuda vereceği karara kadar davanın geri bırakılması ve dosyanın Anayasa Mahkemesine tevdiine karar verildi."”</w:t>
      </w:r>
      <w:bookmarkStart w:id="0" w:name="_GoBack"/>
      <w:bookmarkEnd w:id="0"/>
    </w:p>
    <w:sectPr w:rsidR="00465D7B">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69C" w:rsidRDefault="0085469C" w:rsidP="00465D7B">
      <w:pPr>
        <w:spacing w:after="0" w:line="240" w:lineRule="auto"/>
      </w:pPr>
      <w:r>
        <w:separator/>
      </w:r>
    </w:p>
  </w:endnote>
  <w:endnote w:type="continuationSeparator" w:id="0">
    <w:p w:rsidR="0085469C" w:rsidRDefault="0085469C" w:rsidP="0046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638537"/>
      <w:docPartObj>
        <w:docPartGallery w:val="Page Numbers (Bottom of Page)"/>
        <w:docPartUnique/>
      </w:docPartObj>
    </w:sdtPr>
    <w:sdtContent>
      <w:p w:rsidR="00DA2C17" w:rsidRDefault="00DA2C17">
        <w:pPr>
          <w:pStyle w:val="Altbilgi"/>
          <w:jc w:val="right"/>
        </w:pPr>
        <w:r>
          <w:fldChar w:fldCharType="begin"/>
        </w:r>
        <w:r>
          <w:instrText>PAGE   \* MERGEFORMAT</w:instrText>
        </w:r>
        <w:r>
          <w:fldChar w:fldCharType="separate"/>
        </w:r>
        <w:r w:rsidRPr="00DA2C17">
          <w:rPr>
            <w:noProof/>
            <w:lang w:val="tr-TR"/>
          </w:rPr>
          <w:t>1</w:t>
        </w:r>
        <w:r>
          <w:fldChar w:fldCharType="end"/>
        </w:r>
      </w:p>
    </w:sdtContent>
  </w:sdt>
  <w:p w:rsidR="00DA2C17" w:rsidRDefault="00DA2C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69C" w:rsidRDefault="0085469C" w:rsidP="00465D7B">
      <w:pPr>
        <w:spacing w:after="0" w:line="240" w:lineRule="auto"/>
      </w:pPr>
      <w:r>
        <w:separator/>
      </w:r>
    </w:p>
  </w:footnote>
  <w:footnote w:type="continuationSeparator" w:id="0">
    <w:p w:rsidR="0085469C" w:rsidRDefault="0085469C" w:rsidP="00465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D7B" w:rsidRPr="009C719D" w:rsidRDefault="00465D7B" w:rsidP="00465D7B">
    <w:pPr>
      <w:pStyle w:val="NormalWeb"/>
      <w:rPr>
        <w:b/>
        <w:color w:val="000000"/>
        <w:sz w:val="22"/>
        <w:szCs w:val="22"/>
      </w:rPr>
    </w:pPr>
    <w:r w:rsidRPr="009C719D">
      <w:rPr>
        <w:b/>
        <w:color w:val="000000"/>
        <w:sz w:val="22"/>
        <w:szCs w:val="22"/>
      </w:rPr>
      <w:t xml:space="preserve">Esas </w:t>
    </w:r>
    <w:proofErr w:type="gramStart"/>
    <w:r w:rsidRPr="009C719D">
      <w:rPr>
        <w:b/>
        <w:color w:val="000000"/>
        <w:sz w:val="22"/>
        <w:szCs w:val="22"/>
      </w:rPr>
      <w:t>Sayısı : 1983</w:t>
    </w:r>
    <w:proofErr w:type="gramEnd"/>
    <w:r w:rsidRPr="009C719D">
      <w:rPr>
        <w:b/>
        <w:color w:val="000000"/>
        <w:sz w:val="22"/>
        <w:szCs w:val="22"/>
      </w:rPr>
      <w:t>/12</w:t>
    </w:r>
  </w:p>
  <w:p w:rsidR="00465D7B" w:rsidRPr="009C719D" w:rsidRDefault="00465D7B" w:rsidP="00465D7B">
    <w:pPr>
      <w:pStyle w:val="NormalWeb"/>
      <w:rPr>
        <w:b/>
        <w:color w:val="000000"/>
        <w:sz w:val="22"/>
        <w:szCs w:val="22"/>
      </w:rPr>
    </w:pPr>
    <w:r w:rsidRPr="009C719D">
      <w:rPr>
        <w:b/>
        <w:color w:val="000000"/>
        <w:sz w:val="22"/>
        <w:szCs w:val="22"/>
      </w:rPr>
      <w:t xml:space="preserve">Karar </w:t>
    </w:r>
    <w:proofErr w:type="gramStart"/>
    <w:r w:rsidRPr="009C719D">
      <w:rPr>
        <w:b/>
        <w:color w:val="000000"/>
        <w:sz w:val="22"/>
        <w:szCs w:val="22"/>
      </w:rPr>
      <w:t>Sayısı : 1984</w:t>
    </w:r>
    <w:proofErr w:type="gramEnd"/>
    <w:r w:rsidRPr="009C719D">
      <w:rPr>
        <w:b/>
        <w:color w:val="000000"/>
        <w:sz w:val="22"/>
        <w:szCs w:val="22"/>
      </w:rPr>
      <w:t>/5</w:t>
    </w:r>
  </w:p>
  <w:p w:rsidR="00465D7B" w:rsidRDefault="00465D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F9"/>
    <w:rsid w:val="00465D7B"/>
    <w:rsid w:val="00487CF9"/>
    <w:rsid w:val="0085469C"/>
    <w:rsid w:val="009C719D"/>
    <w:rsid w:val="00A040FC"/>
    <w:rsid w:val="00CE160E"/>
    <w:rsid w:val="00DA2C1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00084-74BC-4FFF-B44B-A33A3E50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7B"/>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5D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5D7B"/>
    <w:rPr>
      <w:lang w:val="en-US"/>
    </w:rPr>
  </w:style>
  <w:style w:type="paragraph" w:styleId="Altbilgi">
    <w:name w:val="footer"/>
    <w:basedOn w:val="Normal"/>
    <w:link w:val="AltbilgiChar"/>
    <w:uiPriority w:val="99"/>
    <w:unhideWhenUsed/>
    <w:rsid w:val="00465D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5D7B"/>
    <w:rPr>
      <w:lang w:val="en-US"/>
    </w:rPr>
  </w:style>
  <w:style w:type="paragraph" w:styleId="NormalWeb">
    <w:name w:val="Normal (Web)"/>
    <w:basedOn w:val="Normal"/>
    <w:uiPriority w:val="99"/>
    <w:semiHidden/>
    <w:unhideWhenUsed/>
    <w:rsid w:val="00465D7B"/>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1104">
      <w:bodyDiv w:val="1"/>
      <w:marLeft w:val="0"/>
      <w:marRight w:val="0"/>
      <w:marTop w:val="0"/>
      <w:marBottom w:val="0"/>
      <w:divBdr>
        <w:top w:val="none" w:sz="0" w:space="0" w:color="auto"/>
        <w:left w:val="none" w:sz="0" w:space="0" w:color="auto"/>
        <w:bottom w:val="none" w:sz="0" w:space="0" w:color="auto"/>
        <w:right w:val="none" w:sz="0" w:space="0" w:color="auto"/>
      </w:divBdr>
    </w:div>
    <w:div w:id="192860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2018-11-29T10:21:00Z</dcterms:created>
  <dcterms:modified xsi:type="dcterms:W3CDTF">2018-12-04T12:44:00Z</dcterms:modified>
</cp:coreProperties>
</file>