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541" w:rsidRDefault="00761541" w:rsidP="0076154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761541" w:rsidRPr="005B57DA" w:rsidRDefault="00761541" w:rsidP="0076154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5B57DA">
        <w:rPr>
          <w:rFonts w:ascii="Times New Roman" w:eastAsia="Times New Roman" w:hAnsi="Times New Roman" w:cs="Times New Roman"/>
          <w:color w:val="010000"/>
          <w:sz w:val="24"/>
          <w:szCs w:val="27"/>
          <w:lang w:eastAsia="tr-TR"/>
        </w:rPr>
        <w:t>II -</w:t>
      </w:r>
      <w:proofErr w:type="gramEnd"/>
      <w:r w:rsidRPr="005B57DA">
        <w:rPr>
          <w:rFonts w:ascii="Times New Roman" w:eastAsia="Times New Roman" w:hAnsi="Times New Roman" w:cs="Times New Roman"/>
          <w:color w:val="010000"/>
          <w:sz w:val="24"/>
          <w:szCs w:val="27"/>
          <w:lang w:eastAsia="tr-TR"/>
        </w:rPr>
        <w:t xml:space="preserve"> İTİRAZIN GEREKÇESİ :</w:t>
      </w:r>
    </w:p>
    <w:p w:rsidR="00761541" w:rsidRPr="005B57DA" w:rsidRDefault="00761541" w:rsidP="0076154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B57DA">
        <w:rPr>
          <w:rFonts w:ascii="Times New Roman" w:eastAsia="Times New Roman" w:hAnsi="Times New Roman" w:cs="Times New Roman"/>
          <w:color w:val="010000"/>
          <w:sz w:val="24"/>
          <w:szCs w:val="27"/>
          <w:lang w:eastAsia="tr-TR"/>
        </w:rPr>
        <w:t>Mahkemenin başvurmaya dayanak olarak gösterdiği gerekçe özetle şöyledir:</w:t>
      </w:r>
    </w:p>
    <w:p w:rsidR="00761541" w:rsidRPr="005B57DA" w:rsidRDefault="00761541" w:rsidP="0076154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B57DA">
        <w:rPr>
          <w:rFonts w:ascii="Times New Roman" w:eastAsia="Times New Roman" w:hAnsi="Times New Roman" w:cs="Times New Roman"/>
          <w:color w:val="010000"/>
          <w:sz w:val="24"/>
          <w:szCs w:val="27"/>
          <w:lang w:eastAsia="tr-TR"/>
        </w:rPr>
        <w:t xml:space="preserve">Türk Ceza Yasasının 522. maddesinin birinci fıkrasında, onuncu </w:t>
      </w:r>
      <w:proofErr w:type="spellStart"/>
      <w:r w:rsidRPr="005B57DA">
        <w:rPr>
          <w:rFonts w:ascii="Times New Roman" w:eastAsia="Times New Roman" w:hAnsi="Times New Roman" w:cs="Times New Roman"/>
          <w:color w:val="010000"/>
          <w:sz w:val="24"/>
          <w:szCs w:val="27"/>
          <w:lang w:eastAsia="tr-TR"/>
        </w:rPr>
        <w:t>babdaki</w:t>
      </w:r>
      <w:proofErr w:type="spellEnd"/>
      <w:r w:rsidRPr="005B57DA">
        <w:rPr>
          <w:rFonts w:ascii="Times New Roman" w:eastAsia="Times New Roman" w:hAnsi="Times New Roman" w:cs="Times New Roman"/>
          <w:color w:val="010000"/>
          <w:sz w:val="24"/>
          <w:szCs w:val="27"/>
          <w:lang w:eastAsia="tr-TR"/>
        </w:rPr>
        <w:t xml:space="preserve"> cürümlerin işlenmesinde, cürme konu olan şeyin veya ik</w:t>
      </w:r>
      <w:bookmarkStart w:id="0" w:name="_GoBack"/>
      <w:bookmarkEnd w:id="0"/>
      <w:r w:rsidRPr="005B57DA">
        <w:rPr>
          <w:rFonts w:ascii="Times New Roman" w:eastAsia="Times New Roman" w:hAnsi="Times New Roman" w:cs="Times New Roman"/>
          <w:color w:val="010000"/>
          <w:sz w:val="24"/>
          <w:szCs w:val="27"/>
          <w:lang w:eastAsia="tr-TR"/>
        </w:rPr>
        <w:t xml:space="preserve">a edilen zararın kıymeti pek fahiş ise mahkemece cürme mahsus olan cezanın yarıya kadar artırılacağı, hafif ise yarısına, pek hafif ise üçte birine kadar eksiltileceği, son fıkrasında da, failin aynı neviden olan cürümlerden dolayı </w:t>
      </w:r>
      <w:proofErr w:type="spellStart"/>
      <w:r w:rsidRPr="005B57DA">
        <w:rPr>
          <w:rFonts w:ascii="Times New Roman" w:eastAsia="Times New Roman" w:hAnsi="Times New Roman" w:cs="Times New Roman"/>
          <w:color w:val="010000"/>
          <w:sz w:val="24"/>
          <w:szCs w:val="27"/>
          <w:lang w:eastAsia="tr-TR"/>
        </w:rPr>
        <w:t>mükerrir</w:t>
      </w:r>
      <w:proofErr w:type="spellEnd"/>
      <w:r w:rsidRPr="005B57DA">
        <w:rPr>
          <w:rFonts w:ascii="Times New Roman" w:eastAsia="Times New Roman" w:hAnsi="Times New Roman" w:cs="Times New Roman"/>
          <w:color w:val="010000"/>
          <w:sz w:val="24"/>
          <w:szCs w:val="27"/>
          <w:lang w:eastAsia="tr-TR"/>
        </w:rPr>
        <w:t xml:space="preserve"> bulunması veya bu babın ikinci faslında yazılı cürümlerden birini işlemiş olması durumlarında cezadan indirme yapılmasına yer bulunmadığı belirtilmektedir.</w:t>
      </w:r>
    </w:p>
    <w:p w:rsidR="00761541" w:rsidRPr="005B57DA" w:rsidRDefault="00761541" w:rsidP="0076154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B57DA">
        <w:rPr>
          <w:rFonts w:ascii="Times New Roman" w:eastAsia="Times New Roman" w:hAnsi="Times New Roman" w:cs="Times New Roman"/>
          <w:color w:val="010000"/>
          <w:sz w:val="24"/>
          <w:szCs w:val="27"/>
          <w:lang w:eastAsia="tr-TR"/>
        </w:rPr>
        <w:t>Türk Ceza Yasasının 495. maddesinde açıklanan ve malın cebir, şiddet kullanmak ve tehdit etmek suretiyle gasp edilmesi biçiminde işlenen suçun, niteliği itibariyle ağır bir yaptırım altına alınmış olması toplumsal yarar yönünden kaçınılmazdır. Ancak gasp edilen eşyanın, değerinin fazlalığı nedeniyle 522. maddenin birinci fıkrası uyarınca cezanın artırılmasına karşın değerinin hafif veya pek hafif olması halinde indirim yapılmayışı eşitlik ilkesine aykırıdır.</w:t>
      </w:r>
    </w:p>
    <w:p w:rsidR="00761541" w:rsidRPr="005B57DA" w:rsidRDefault="00761541" w:rsidP="0076154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B57DA">
        <w:rPr>
          <w:rFonts w:ascii="Times New Roman" w:eastAsia="Times New Roman" w:hAnsi="Times New Roman" w:cs="Times New Roman"/>
          <w:color w:val="010000"/>
          <w:sz w:val="24"/>
          <w:szCs w:val="27"/>
          <w:lang w:eastAsia="tr-TR"/>
        </w:rPr>
        <w:t xml:space="preserve">Bunun yanında Anayasa'nın 33. maddesinin beşinci fıkrası ceza sorumluluğunun şahsiliği ilkesini getirmiştir. Buna göre, ceza kişiye yöneliktir. Suçu işleyen kişilerin, suçun mahiyeti, işleniş biçimi, ihlâl edilen menfaatin değeri yönleri </w:t>
      </w:r>
      <w:proofErr w:type="spellStart"/>
      <w:r w:rsidRPr="005B57DA">
        <w:rPr>
          <w:rFonts w:ascii="Times New Roman" w:eastAsia="Times New Roman" w:hAnsi="Times New Roman" w:cs="Times New Roman"/>
          <w:color w:val="010000"/>
          <w:sz w:val="24"/>
          <w:szCs w:val="27"/>
          <w:lang w:eastAsia="tr-TR"/>
        </w:rPr>
        <w:t>gözönünde</w:t>
      </w:r>
      <w:proofErr w:type="spellEnd"/>
      <w:r w:rsidRPr="005B57DA">
        <w:rPr>
          <w:rFonts w:ascii="Times New Roman" w:eastAsia="Times New Roman" w:hAnsi="Times New Roman" w:cs="Times New Roman"/>
          <w:color w:val="010000"/>
          <w:sz w:val="24"/>
          <w:szCs w:val="27"/>
          <w:lang w:eastAsia="tr-TR"/>
        </w:rPr>
        <w:t xml:space="preserve"> tutularak cezalandırılmaları gerekir. 522. maddenin son fıkrası uyarınca değeri hafif olan bir gasp suçu ile, değeri pek hafif olan gasp suçunu işleyene aynı cezayı verme zorunluluğu vardır ki bu da yukarıda açıklanan ilkeye aykırıdır.</w:t>
      </w:r>
    </w:p>
    <w:p w:rsidR="00761541" w:rsidRDefault="00761541" w:rsidP="0076154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B57DA">
        <w:rPr>
          <w:rFonts w:ascii="Times New Roman" w:eastAsia="Times New Roman" w:hAnsi="Times New Roman" w:cs="Times New Roman"/>
          <w:color w:val="010000"/>
          <w:sz w:val="24"/>
          <w:szCs w:val="27"/>
          <w:lang w:eastAsia="tr-TR"/>
        </w:rPr>
        <w:t xml:space="preserve">Öte yandan itiraz konusu hüküm, değeri hafif ve pek hafif olan malları gasp eden sanıklara aynı cezanın uygulanması sonucunu doğurmakta ve hâkimi, suçlunun sorumluluk </w:t>
      </w:r>
      <w:proofErr w:type="gramStart"/>
      <w:r w:rsidRPr="005B57DA">
        <w:rPr>
          <w:rFonts w:ascii="Times New Roman" w:eastAsia="Times New Roman" w:hAnsi="Times New Roman" w:cs="Times New Roman"/>
          <w:color w:val="010000"/>
          <w:sz w:val="24"/>
          <w:szCs w:val="27"/>
          <w:lang w:eastAsia="tr-TR"/>
        </w:rPr>
        <w:t>derecesine</w:t>
      </w:r>
      <w:proofErr w:type="gramEnd"/>
      <w:r w:rsidRPr="005B57DA">
        <w:rPr>
          <w:rFonts w:ascii="Times New Roman" w:eastAsia="Times New Roman" w:hAnsi="Times New Roman" w:cs="Times New Roman"/>
          <w:color w:val="010000"/>
          <w:sz w:val="24"/>
          <w:szCs w:val="27"/>
          <w:lang w:eastAsia="tr-TR"/>
        </w:rPr>
        <w:t xml:space="preserve"> ve gasp edilen eşyanın değerine göre ceza tayin etmesini engellemekte olması ve vicdanına ters düşen bir cezayı uygulamak zorunda bırakılması nedeniyle Anayasa'nın 132. maddesinin birinci fıkrasına da aykırı düştüğü kanısına varılmıştır.</w:t>
      </w:r>
      <w:r>
        <w:rPr>
          <w:rFonts w:ascii="Times New Roman" w:eastAsia="Times New Roman" w:hAnsi="Times New Roman" w:cs="Times New Roman"/>
          <w:color w:val="010000"/>
          <w:sz w:val="24"/>
          <w:szCs w:val="27"/>
          <w:lang w:eastAsia="tr-TR"/>
        </w:rPr>
        <w:t>"</w:t>
      </w:r>
    </w:p>
    <w:p w:rsidR="00BC1A9A" w:rsidRPr="00761541" w:rsidRDefault="00D06CAE" w:rsidP="00761541">
      <w:pPr>
        <w:spacing w:before="240" w:after="100" w:afterAutospacing="1" w:line="240" w:lineRule="auto"/>
        <w:ind w:firstLine="709"/>
        <w:jc w:val="both"/>
        <w:rPr>
          <w:rFonts w:ascii="Times New Roman" w:hAnsi="Times New Roman" w:cs="Times New Roman"/>
          <w:sz w:val="24"/>
        </w:rPr>
      </w:pPr>
    </w:p>
    <w:sectPr w:rsidR="00BC1A9A" w:rsidRPr="00761541" w:rsidSect="00761541">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CAE" w:rsidRDefault="00D06CAE" w:rsidP="00761541">
      <w:pPr>
        <w:spacing w:line="240" w:lineRule="auto"/>
      </w:pPr>
      <w:r>
        <w:separator/>
      </w:r>
    </w:p>
  </w:endnote>
  <w:endnote w:type="continuationSeparator" w:id="0">
    <w:p w:rsidR="00D06CAE" w:rsidRDefault="00D06CAE" w:rsidP="007615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541" w:rsidRDefault="00761541" w:rsidP="00D26A6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761541" w:rsidRDefault="00761541" w:rsidP="0076154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541" w:rsidRPr="00761541" w:rsidRDefault="00761541" w:rsidP="00D26A63">
    <w:pPr>
      <w:pStyle w:val="AltBilgi"/>
      <w:framePr w:wrap="around" w:vAnchor="text" w:hAnchor="margin" w:xAlign="right" w:y="1"/>
      <w:rPr>
        <w:rStyle w:val="SayfaNumaras"/>
        <w:rFonts w:ascii="Times New Roman" w:hAnsi="Times New Roman" w:cs="Times New Roman"/>
      </w:rPr>
    </w:pPr>
    <w:r w:rsidRPr="00761541">
      <w:rPr>
        <w:rStyle w:val="SayfaNumaras"/>
        <w:rFonts w:ascii="Times New Roman" w:hAnsi="Times New Roman" w:cs="Times New Roman"/>
      </w:rPr>
      <w:fldChar w:fldCharType="begin"/>
    </w:r>
    <w:r w:rsidRPr="00761541">
      <w:rPr>
        <w:rStyle w:val="SayfaNumaras"/>
        <w:rFonts w:ascii="Times New Roman" w:hAnsi="Times New Roman" w:cs="Times New Roman"/>
      </w:rPr>
      <w:instrText xml:space="preserve"> PAGE </w:instrText>
    </w:r>
    <w:r w:rsidRPr="00761541">
      <w:rPr>
        <w:rStyle w:val="SayfaNumaras"/>
        <w:rFonts w:ascii="Times New Roman" w:hAnsi="Times New Roman" w:cs="Times New Roman"/>
      </w:rPr>
      <w:fldChar w:fldCharType="separate"/>
    </w:r>
    <w:r w:rsidRPr="00761541">
      <w:rPr>
        <w:rStyle w:val="SayfaNumaras"/>
        <w:rFonts w:ascii="Times New Roman" w:hAnsi="Times New Roman" w:cs="Times New Roman"/>
        <w:noProof/>
      </w:rPr>
      <w:t>1</w:t>
    </w:r>
    <w:r w:rsidRPr="00761541">
      <w:rPr>
        <w:rStyle w:val="SayfaNumaras"/>
        <w:rFonts w:ascii="Times New Roman" w:hAnsi="Times New Roman" w:cs="Times New Roman"/>
      </w:rPr>
      <w:fldChar w:fldCharType="end"/>
    </w:r>
  </w:p>
  <w:p w:rsidR="00761541" w:rsidRPr="00761541" w:rsidRDefault="00761541" w:rsidP="00761541">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CAE" w:rsidRDefault="00D06CAE" w:rsidP="00761541">
      <w:pPr>
        <w:spacing w:line="240" w:lineRule="auto"/>
      </w:pPr>
      <w:r>
        <w:separator/>
      </w:r>
    </w:p>
  </w:footnote>
  <w:footnote w:type="continuationSeparator" w:id="0">
    <w:p w:rsidR="00D06CAE" w:rsidRDefault="00D06CAE" w:rsidP="007615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541" w:rsidRDefault="00761541" w:rsidP="00761541">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sayısı:1980/63</w:t>
    </w:r>
  </w:p>
  <w:p w:rsidR="00761541" w:rsidRDefault="00761541" w:rsidP="00761541">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sayısı:1980/68</w:t>
    </w:r>
  </w:p>
  <w:p w:rsidR="00761541" w:rsidRPr="00761541" w:rsidRDefault="00761541" w:rsidP="0076154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541"/>
    <w:rsid w:val="00041752"/>
    <w:rsid w:val="00065B42"/>
    <w:rsid w:val="000E45EB"/>
    <w:rsid w:val="000F1EDB"/>
    <w:rsid w:val="00124B66"/>
    <w:rsid w:val="00286DD9"/>
    <w:rsid w:val="00347E8D"/>
    <w:rsid w:val="00503F1E"/>
    <w:rsid w:val="00761541"/>
    <w:rsid w:val="00821D56"/>
    <w:rsid w:val="008D57F7"/>
    <w:rsid w:val="00947847"/>
    <w:rsid w:val="00B04393"/>
    <w:rsid w:val="00B52EFE"/>
    <w:rsid w:val="00D06CA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DABF2A-C448-48E2-AD21-101B26D9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1541"/>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paragraph" w:styleId="stBilgi">
    <w:name w:val="header"/>
    <w:basedOn w:val="Normal"/>
    <w:link w:val="stBilgiChar"/>
    <w:uiPriority w:val="99"/>
    <w:unhideWhenUsed/>
    <w:rsid w:val="00761541"/>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761541"/>
  </w:style>
  <w:style w:type="paragraph" w:styleId="AltBilgi">
    <w:name w:val="footer"/>
    <w:basedOn w:val="Normal"/>
    <w:link w:val="AltBilgiChar"/>
    <w:uiPriority w:val="99"/>
    <w:unhideWhenUsed/>
    <w:rsid w:val="00761541"/>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761541"/>
  </w:style>
  <w:style w:type="character" w:styleId="SayfaNumaras">
    <w:name w:val="page number"/>
    <w:basedOn w:val="VarsaylanParagrafYazTipi"/>
    <w:uiPriority w:val="99"/>
    <w:semiHidden/>
    <w:unhideWhenUsed/>
    <w:rsid w:val="00761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2020-06-27T18:26:00Z</dcterms:created>
  <dcterms:modified xsi:type="dcterms:W3CDTF">2020-06-27T18:26:00Z</dcterms:modified>
</cp:coreProperties>
</file>