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23FA" w:rsidRDefault="00EC23FA" w:rsidP="00EC23FA">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w:t>
      </w:r>
    </w:p>
    <w:p w:rsidR="00EC23FA" w:rsidRPr="001B6084" w:rsidRDefault="00EC23FA" w:rsidP="00EC23FA">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1B6084">
        <w:rPr>
          <w:rFonts w:ascii="Times New Roman" w:eastAsia="Times New Roman" w:hAnsi="Times New Roman" w:cs="Times New Roman"/>
          <w:color w:val="010000"/>
          <w:sz w:val="24"/>
          <w:szCs w:val="27"/>
          <w:lang w:eastAsia="tr-TR"/>
        </w:rPr>
        <w:t>II- İTİRAZIN GEREKÇESİ:</w:t>
      </w:r>
    </w:p>
    <w:p w:rsidR="00EC23FA" w:rsidRPr="001B6084" w:rsidRDefault="00EC23FA" w:rsidP="00EC23FA">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1B6084">
        <w:rPr>
          <w:rFonts w:ascii="Times New Roman" w:eastAsia="Times New Roman" w:hAnsi="Times New Roman" w:cs="Times New Roman"/>
          <w:color w:val="010000"/>
          <w:sz w:val="24"/>
          <w:szCs w:val="27"/>
          <w:lang w:eastAsia="tr-TR"/>
        </w:rPr>
        <w:t>İtiraz yoluna başvuran mahkemenin gerekçesi şöyledir:</w:t>
      </w:r>
    </w:p>
    <w:p w:rsidR="00EC23FA" w:rsidRPr="001B6084" w:rsidRDefault="00EC23FA" w:rsidP="00EC23FA">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1B6084">
        <w:rPr>
          <w:rFonts w:ascii="Times New Roman" w:eastAsia="Times New Roman" w:hAnsi="Times New Roman" w:cs="Times New Roman"/>
          <w:color w:val="010000"/>
          <w:sz w:val="24"/>
          <w:szCs w:val="27"/>
          <w:lang w:eastAsia="tr-TR"/>
        </w:rPr>
        <w:t xml:space="preserve">"Diğer bazı yasalarla 765 sayılı T.C.K. </w:t>
      </w:r>
      <w:proofErr w:type="spellStart"/>
      <w:r w:rsidRPr="001B6084">
        <w:rPr>
          <w:rFonts w:ascii="Times New Roman" w:eastAsia="Times New Roman" w:hAnsi="Times New Roman" w:cs="Times New Roman"/>
          <w:color w:val="010000"/>
          <w:sz w:val="24"/>
          <w:szCs w:val="27"/>
          <w:lang w:eastAsia="tr-TR"/>
        </w:rPr>
        <w:t>nun</w:t>
      </w:r>
      <w:proofErr w:type="spellEnd"/>
      <w:r w:rsidRPr="001B6084">
        <w:rPr>
          <w:rFonts w:ascii="Times New Roman" w:eastAsia="Times New Roman" w:hAnsi="Times New Roman" w:cs="Times New Roman"/>
          <w:color w:val="010000"/>
          <w:sz w:val="24"/>
          <w:szCs w:val="27"/>
          <w:lang w:eastAsia="tr-TR"/>
        </w:rPr>
        <w:t xml:space="preserve"> bazı maddelerini değiştiren 2248 sayılı Tasanın 22. maddesiyle tümü değişikliğe uğrayan T.C.K. </w:t>
      </w:r>
      <w:proofErr w:type="spellStart"/>
      <w:r w:rsidRPr="001B6084">
        <w:rPr>
          <w:rFonts w:ascii="Times New Roman" w:eastAsia="Times New Roman" w:hAnsi="Times New Roman" w:cs="Times New Roman"/>
          <w:color w:val="010000"/>
          <w:sz w:val="24"/>
          <w:szCs w:val="27"/>
          <w:lang w:eastAsia="tr-TR"/>
        </w:rPr>
        <w:t>nun</w:t>
      </w:r>
      <w:proofErr w:type="spellEnd"/>
      <w:r w:rsidRPr="001B6084">
        <w:rPr>
          <w:rFonts w:ascii="Times New Roman" w:eastAsia="Times New Roman" w:hAnsi="Times New Roman" w:cs="Times New Roman"/>
          <w:color w:val="010000"/>
          <w:sz w:val="24"/>
          <w:szCs w:val="27"/>
          <w:lang w:eastAsia="tr-TR"/>
        </w:rPr>
        <w:t xml:space="preserve"> 536. maddesine konulmuş olan 6. fıkra ile (birinci, ikinci, üçüncü v</w:t>
      </w:r>
      <w:bookmarkStart w:id="0" w:name="_GoBack"/>
      <w:bookmarkEnd w:id="0"/>
      <w:r w:rsidRPr="001B6084">
        <w:rPr>
          <w:rFonts w:ascii="Times New Roman" w:eastAsia="Times New Roman" w:hAnsi="Times New Roman" w:cs="Times New Roman"/>
          <w:color w:val="010000"/>
          <w:sz w:val="24"/>
          <w:szCs w:val="27"/>
          <w:lang w:eastAsia="tr-TR"/>
        </w:rPr>
        <w:t>e dördüncü fıkralardaki suçlardan dolayı hükmolunacak cezalar ertelenemez ve bunların yerine 647 sayılı Cezaların infazı Hakkındaki Kanunun 4. maddesinde belirtilen ceza ve tedbirler uygulanamaz) hükmü getirilmiştir.</w:t>
      </w:r>
    </w:p>
    <w:p w:rsidR="00EC23FA" w:rsidRPr="001B6084" w:rsidRDefault="00EC23FA" w:rsidP="00EC23FA">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1B6084">
        <w:rPr>
          <w:rFonts w:ascii="Times New Roman" w:eastAsia="Times New Roman" w:hAnsi="Times New Roman" w:cs="Times New Roman"/>
          <w:color w:val="010000"/>
          <w:sz w:val="24"/>
          <w:szCs w:val="27"/>
          <w:lang w:eastAsia="tr-TR"/>
        </w:rPr>
        <w:t xml:space="preserve">T.C.K. </w:t>
      </w:r>
      <w:proofErr w:type="spellStart"/>
      <w:r w:rsidRPr="001B6084">
        <w:rPr>
          <w:rFonts w:ascii="Times New Roman" w:eastAsia="Times New Roman" w:hAnsi="Times New Roman" w:cs="Times New Roman"/>
          <w:color w:val="010000"/>
          <w:sz w:val="24"/>
          <w:szCs w:val="27"/>
          <w:lang w:eastAsia="tr-TR"/>
        </w:rPr>
        <w:t>nun</w:t>
      </w:r>
      <w:proofErr w:type="spellEnd"/>
      <w:r w:rsidRPr="001B6084">
        <w:rPr>
          <w:rFonts w:ascii="Times New Roman" w:eastAsia="Times New Roman" w:hAnsi="Times New Roman" w:cs="Times New Roman"/>
          <w:color w:val="010000"/>
          <w:sz w:val="24"/>
          <w:szCs w:val="27"/>
          <w:lang w:eastAsia="tr-TR"/>
        </w:rPr>
        <w:t xml:space="preserve"> 536. maddesinde 2248 sayılı Yasa ile yapılmış olan değişiklikler, son yıllarda çok büyük boyutlara ulaşan ve toplum düzenini ciddi şekilde bozan anarşik olayların önlenmesi düşüncesinden kaynaklanmıştır. Yapılan değişikliklerle daha ağırlaştırılan bu ceza hükümleri ile bu tür suçların işlenmesinin önleneceği ceza hukuku ilkesi göz Önünde tutulmuştur. Bu görüş cezaların suçu Önleyici niteliği prensibine uygundur ve 536. madde ile yapılan değişikliklerle verilecek ceza miktarları da bu nedenle yeterli Ölçülere ulaşmış bulunmaktadır. Ancak, bu suçlardan dolayı verilecek cezaların </w:t>
      </w:r>
      <w:proofErr w:type="spellStart"/>
      <w:r w:rsidRPr="001B6084">
        <w:rPr>
          <w:rFonts w:ascii="Times New Roman" w:eastAsia="Times New Roman" w:hAnsi="Times New Roman" w:cs="Times New Roman"/>
          <w:color w:val="010000"/>
          <w:sz w:val="24"/>
          <w:szCs w:val="27"/>
          <w:lang w:eastAsia="tr-TR"/>
        </w:rPr>
        <w:t>ertelenemiyeceği</w:t>
      </w:r>
      <w:proofErr w:type="spellEnd"/>
      <w:r w:rsidRPr="001B6084">
        <w:rPr>
          <w:rFonts w:ascii="Times New Roman" w:eastAsia="Times New Roman" w:hAnsi="Times New Roman" w:cs="Times New Roman"/>
          <w:color w:val="010000"/>
          <w:sz w:val="24"/>
          <w:szCs w:val="27"/>
          <w:lang w:eastAsia="tr-TR"/>
        </w:rPr>
        <w:t xml:space="preserve"> ve 647 sayılı Kanunun 4. maddesinde yazılı ceza ve tedbirlerden birine çevrilemeyeceği hükmünün aynı maddeye konulması, yapılan bu değişikliklere esas tutulan yukarıda belirtilen ceza hukuku ilkesine eşit bir başka ceza hukuku ana İlkesini zedeler nitelikte olmuştur. Türkiye Cumhuriyeti Anayasası T.C.K. </w:t>
      </w:r>
      <w:proofErr w:type="spellStart"/>
      <w:r w:rsidRPr="001B6084">
        <w:rPr>
          <w:rFonts w:ascii="Times New Roman" w:eastAsia="Times New Roman" w:hAnsi="Times New Roman" w:cs="Times New Roman"/>
          <w:color w:val="010000"/>
          <w:sz w:val="24"/>
          <w:szCs w:val="27"/>
          <w:lang w:eastAsia="tr-TR"/>
        </w:rPr>
        <w:t>nun</w:t>
      </w:r>
      <w:proofErr w:type="spellEnd"/>
      <w:r w:rsidRPr="001B6084">
        <w:rPr>
          <w:rFonts w:ascii="Times New Roman" w:eastAsia="Times New Roman" w:hAnsi="Times New Roman" w:cs="Times New Roman"/>
          <w:color w:val="010000"/>
          <w:sz w:val="24"/>
          <w:szCs w:val="27"/>
          <w:lang w:eastAsia="tr-TR"/>
        </w:rPr>
        <w:t xml:space="preserve"> ana ilkelerinden biri olan (Cezaların şahsiliği) prensibini 33. maddesinde açıkça kabul etmiştir. Aynı ilke T.C.K. </w:t>
      </w:r>
      <w:proofErr w:type="spellStart"/>
      <w:r w:rsidRPr="001B6084">
        <w:rPr>
          <w:rFonts w:ascii="Times New Roman" w:eastAsia="Times New Roman" w:hAnsi="Times New Roman" w:cs="Times New Roman"/>
          <w:color w:val="010000"/>
          <w:sz w:val="24"/>
          <w:szCs w:val="27"/>
          <w:lang w:eastAsia="tr-TR"/>
        </w:rPr>
        <w:t>nun</w:t>
      </w:r>
      <w:proofErr w:type="spellEnd"/>
      <w:r w:rsidRPr="001B6084">
        <w:rPr>
          <w:rFonts w:ascii="Times New Roman" w:eastAsia="Times New Roman" w:hAnsi="Times New Roman" w:cs="Times New Roman"/>
          <w:color w:val="010000"/>
          <w:sz w:val="24"/>
          <w:szCs w:val="27"/>
          <w:lang w:eastAsia="tr-TR"/>
        </w:rPr>
        <w:t xml:space="preserve"> 2. maddesinde de açık şekilde benimsenmiştir. Cezaların ertelenmesi müessesesi ise bu cezaların şahsiliği prensibinin tabii bir neticesi olarak modern ceza hukukunda kabul edildiği gibi, 647 sayılı Kanunun 4. maddesinde yazılı olan kısa süreli hürriyeti bağlayıcı cezaların bu maddede yazılı cezalara veya tedbirlere çevrilebilmesi hali de yine cezaların şahsiliği ilkesinin bir başka uygulama şekli olarak modern ceza ve infaz hukuklarınca kabul edilmiş bulunmaktadır.</w:t>
      </w:r>
    </w:p>
    <w:p w:rsidR="00EC23FA" w:rsidRDefault="00EC23FA" w:rsidP="00EC23FA">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1B6084">
        <w:rPr>
          <w:rFonts w:ascii="Times New Roman" w:eastAsia="Times New Roman" w:hAnsi="Times New Roman" w:cs="Times New Roman"/>
          <w:color w:val="010000"/>
          <w:sz w:val="24"/>
          <w:szCs w:val="27"/>
          <w:lang w:eastAsia="tr-TR"/>
        </w:rPr>
        <w:t xml:space="preserve">Cezaların ertelenmesi, suçlu için bir hak veya af mahiyetinde olmasa bile, cezanın uslandırma gayesinin bir uygulama şeklidir. Kişinin </w:t>
      </w:r>
      <w:proofErr w:type="spellStart"/>
      <w:r w:rsidRPr="001B6084">
        <w:rPr>
          <w:rFonts w:ascii="Times New Roman" w:eastAsia="Times New Roman" w:hAnsi="Times New Roman" w:cs="Times New Roman"/>
          <w:color w:val="010000"/>
          <w:sz w:val="24"/>
          <w:szCs w:val="27"/>
          <w:lang w:eastAsia="tr-TR"/>
        </w:rPr>
        <w:t>ahlâki</w:t>
      </w:r>
      <w:proofErr w:type="spellEnd"/>
      <w:r w:rsidRPr="001B6084">
        <w:rPr>
          <w:rFonts w:ascii="Times New Roman" w:eastAsia="Times New Roman" w:hAnsi="Times New Roman" w:cs="Times New Roman"/>
          <w:color w:val="010000"/>
          <w:sz w:val="24"/>
          <w:szCs w:val="27"/>
          <w:lang w:eastAsia="tr-TR"/>
        </w:rPr>
        <w:t xml:space="preserve"> ve şahsi durumunun bir icabı olarak düşünülmüş ve ceza hukukunda benimsenmiştir. 647 sayılı Kanunun 4. maddesinde sözü edilen kısa süreli hürriyeti bağlayıcı cezalar için öngörülen ceza ve tedbirler ise, sözü edilen bu Kanun maddesinin bizatihi metninde de yazılı olduğu üzere doğrudan doğruya suçlunun kişiliğine yani cezaların şahsiliğine bağlı olarak getirilmiş bir hukuk müessesedir. Daha önce kısmen uygulanması sorunlu kısmen hâkimin taktirine bırakılmış olan bu müessese 2248 sayılı Kanunla yapılan son değişiklikle küçük yasta olan suçlular gibi bir aya kadar hapis veya hafif hapis </w:t>
      </w:r>
      <w:proofErr w:type="gramStart"/>
      <w:r w:rsidRPr="001B6084">
        <w:rPr>
          <w:rFonts w:ascii="Times New Roman" w:eastAsia="Times New Roman" w:hAnsi="Times New Roman" w:cs="Times New Roman"/>
          <w:color w:val="010000"/>
          <w:sz w:val="24"/>
          <w:szCs w:val="27"/>
          <w:lang w:eastAsia="tr-TR"/>
        </w:rPr>
        <w:t>cezası</w:t>
      </w:r>
      <w:proofErr w:type="gramEnd"/>
      <w:r w:rsidRPr="001B6084">
        <w:rPr>
          <w:rFonts w:ascii="Times New Roman" w:eastAsia="Times New Roman" w:hAnsi="Times New Roman" w:cs="Times New Roman"/>
          <w:color w:val="010000"/>
          <w:sz w:val="24"/>
          <w:szCs w:val="27"/>
          <w:lang w:eastAsia="tr-TR"/>
        </w:rPr>
        <w:t xml:space="preserve"> verilen suçlular için de uygulanması zorunlu hale getirilmişken aynı yasa ile değiştirilen TCK. </w:t>
      </w:r>
      <w:proofErr w:type="spellStart"/>
      <w:r w:rsidRPr="001B6084">
        <w:rPr>
          <w:rFonts w:ascii="Times New Roman" w:eastAsia="Times New Roman" w:hAnsi="Times New Roman" w:cs="Times New Roman"/>
          <w:color w:val="010000"/>
          <w:sz w:val="24"/>
          <w:szCs w:val="27"/>
          <w:lang w:eastAsia="tr-TR"/>
        </w:rPr>
        <w:t>nun</w:t>
      </w:r>
      <w:proofErr w:type="spellEnd"/>
      <w:r w:rsidRPr="001B6084">
        <w:rPr>
          <w:rFonts w:ascii="Times New Roman" w:eastAsia="Times New Roman" w:hAnsi="Times New Roman" w:cs="Times New Roman"/>
          <w:color w:val="010000"/>
          <w:sz w:val="24"/>
          <w:szCs w:val="27"/>
          <w:lang w:eastAsia="tr-TR"/>
        </w:rPr>
        <w:t xml:space="preserve"> 536. maddesinde yazılı suçu işleyenlere verilecek cezaların ertelenemeyeceği ve 647 sayılı Kanunun 4. maddesinde yazılı tedbirlerin ve cezaların </w:t>
      </w:r>
      <w:proofErr w:type="spellStart"/>
      <w:r w:rsidRPr="001B6084">
        <w:rPr>
          <w:rFonts w:ascii="Times New Roman" w:eastAsia="Times New Roman" w:hAnsi="Times New Roman" w:cs="Times New Roman"/>
          <w:color w:val="010000"/>
          <w:sz w:val="24"/>
          <w:szCs w:val="27"/>
          <w:lang w:eastAsia="tr-TR"/>
        </w:rPr>
        <w:t>uygulanamıyacağı</w:t>
      </w:r>
      <w:proofErr w:type="spellEnd"/>
      <w:r w:rsidRPr="001B6084">
        <w:rPr>
          <w:rFonts w:ascii="Times New Roman" w:eastAsia="Times New Roman" w:hAnsi="Times New Roman" w:cs="Times New Roman"/>
          <w:color w:val="010000"/>
          <w:sz w:val="24"/>
          <w:szCs w:val="27"/>
          <w:lang w:eastAsia="tr-TR"/>
        </w:rPr>
        <w:t xml:space="preserve"> hükmü Kanunların ve cezanın genelliği ilkesi ile çelişki yaratacağı gibi Anayasamızın açıkça benimsediği cezaların şahsiliği prensibine de aykırı düşeceğinden bu hükümlerin bu nedenle iptali gerekeceği iddiası mahkememizce ciddi ve varit kabul edildiğinden T.C.K. </w:t>
      </w:r>
      <w:proofErr w:type="spellStart"/>
      <w:r w:rsidRPr="001B6084">
        <w:rPr>
          <w:rFonts w:ascii="Times New Roman" w:eastAsia="Times New Roman" w:hAnsi="Times New Roman" w:cs="Times New Roman"/>
          <w:color w:val="010000"/>
          <w:sz w:val="24"/>
          <w:szCs w:val="27"/>
          <w:lang w:eastAsia="tr-TR"/>
        </w:rPr>
        <w:t>nun</w:t>
      </w:r>
      <w:proofErr w:type="spellEnd"/>
      <w:r w:rsidRPr="001B6084">
        <w:rPr>
          <w:rFonts w:ascii="Times New Roman" w:eastAsia="Times New Roman" w:hAnsi="Times New Roman" w:cs="Times New Roman"/>
          <w:color w:val="010000"/>
          <w:sz w:val="24"/>
          <w:szCs w:val="27"/>
          <w:lang w:eastAsia="tr-TR"/>
        </w:rPr>
        <w:t xml:space="preserve"> 536. maddesinin 6. fıkrasında yer alan (l.,</w:t>
      </w:r>
      <w:r w:rsidRPr="00EC23FA">
        <w:rPr>
          <w:rFonts w:ascii="Times New Roman" w:eastAsia="Times New Roman" w:hAnsi="Times New Roman" w:cs="Times New Roman"/>
          <w:color w:val="010000"/>
          <w:sz w:val="24"/>
          <w:szCs w:val="27"/>
          <w:vertAlign w:val="subscript"/>
          <w:lang w:eastAsia="tr-TR"/>
        </w:rPr>
        <w:t xml:space="preserve"> </w:t>
      </w:r>
      <w:r w:rsidRPr="001B6084">
        <w:rPr>
          <w:rFonts w:ascii="Times New Roman" w:eastAsia="Times New Roman" w:hAnsi="Times New Roman" w:cs="Times New Roman"/>
          <w:color w:val="010000"/>
          <w:sz w:val="24"/>
          <w:szCs w:val="27"/>
          <w:lang w:eastAsia="tr-TR"/>
        </w:rPr>
        <w:t>2., 3. ve 4. fıkralardaki suçlardan dolayı hükmolunacak cezalar ertelenemez ve bunların yerine 647 sayılı Cezaların infazı Hakkındaki Kanunun 4. maddesinde belirtilen ceza ve tedbirler uygulanamaz) hükmünü içeren hükmün iptali için Anayasa Mahkemesine başvurulmasına dosyanın Anayasa Mahkemesi Başkanlığına sunulmak üzere İst. C. Savcılığına verilmesine karar verildi."</w:t>
      </w:r>
      <w:r>
        <w:rPr>
          <w:rFonts w:ascii="Times New Roman" w:eastAsia="Times New Roman" w:hAnsi="Times New Roman" w:cs="Times New Roman"/>
          <w:color w:val="010000"/>
          <w:sz w:val="24"/>
          <w:szCs w:val="27"/>
          <w:lang w:eastAsia="tr-TR"/>
        </w:rPr>
        <w:t>"</w:t>
      </w:r>
    </w:p>
    <w:p w:rsidR="00BC1A9A" w:rsidRPr="00EC23FA" w:rsidRDefault="00420A98" w:rsidP="00EC23FA">
      <w:pPr>
        <w:spacing w:before="240" w:after="100" w:afterAutospacing="1" w:line="240" w:lineRule="auto"/>
        <w:ind w:firstLine="709"/>
        <w:jc w:val="both"/>
        <w:rPr>
          <w:rFonts w:ascii="Times New Roman" w:hAnsi="Times New Roman" w:cs="Times New Roman"/>
          <w:sz w:val="24"/>
        </w:rPr>
      </w:pPr>
    </w:p>
    <w:sectPr w:rsidR="00BC1A9A" w:rsidRPr="00EC23FA" w:rsidSect="00EC23FA">
      <w:headerReference w:type="default" r:id="rId6"/>
      <w:footerReference w:type="even" r:id="rId7"/>
      <w:footerReference w:type="default" r:id="rId8"/>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0A98" w:rsidRDefault="00420A98" w:rsidP="00EC23FA">
      <w:pPr>
        <w:spacing w:line="240" w:lineRule="auto"/>
      </w:pPr>
      <w:r>
        <w:separator/>
      </w:r>
    </w:p>
  </w:endnote>
  <w:endnote w:type="continuationSeparator" w:id="0">
    <w:p w:rsidR="00420A98" w:rsidRDefault="00420A98" w:rsidP="00EC23F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23FA" w:rsidRDefault="00EC23FA" w:rsidP="00C23304">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EC23FA" w:rsidRDefault="00EC23FA" w:rsidP="00EC23FA">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23FA" w:rsidRPr="00EC23FA" w:rsidRDefault="00EC23FA" w:rsidP="00C23304">
    <w:pPr>
      <w:pStyle w:val="AltBilgi"/>
      <w:framePr w:wrap="around" w:vAnchor="text" w:hAnchor="margin" w:xAlign="right" w:y="1"/>
      <w:rPr>
        <w:rStyle w:val="SayfaNumaras"/>
        <w:rFonts w:ascii="Times New Roman" w:hAnsi="Times New Roman" w:cs="Times New Roman"/>
      </w:rPr>
    </w:pPr>
    <w:r w:rsidRPr="00EC23FA">
      <w:rPr>
        <w:rStyle w:val="SayfaNumaras"/>
        <w:rFonts w:ascii="Times New Roman" w:hAnsi="Times New Roman" w:cs="Times New Roman"/>
      </w:rPr>
      <w:fldChar w:fldCharType="begin"/>
    </w:r>
    <w:r w:rsidRPr="00EC23FA">
      <w:rPr>
        <w:rStyle w:val="SayfaNumaras"/>
        <w:rFonts w:ascii="Times New Roman" w:hAnsi="Times New Roman" w:cs="Times New Roman"/>
      </w:rPr>
      <w:instrText xml:space="preserve"> PAGE </w:instrText>
    </w:r>
    <w:r w:rsidRPr="00EC23FA">
      <w:rPr>
        <w:rStyle w:val="SayfaNumaras"/>
        <w:rFonts w:ascii="Times New Roman" w:hAnsi="Times New Roman" w:cs="Times New Roman"/>
      </w:rPr>
      <w:fldChar w:fldCharType="separate"/>
    </w:r>
    <w:r w:rsidRPr="00EC23FA">
      <w:rPr>
        <w:rStyle w:val="SayfaNumaras"/>
        <w:rFonts w:ascii="Times New Roman" w:hAnsi="Times New Roman" w:cs="Times New Roman"/>
        <w:noProof/>
      </w:rPr>
      <w:t>1</w:t>
    </w:r>
    <w:r w:rsidRPr="00EC23FA">
      <w:rPr>
        <w:rStyle w:val="SayfaNumaras"/>
        <w:rFonts w:ascii="Times New Roman" w:hAnsi="Times New Roman" w:cs="Times New Roman"/>
      </w:rPr>
      <w:fldChar w:fldCharType="end"/>
    </w:r>
  </w:p>
  <w:p w:rsidR="00EC23FA" w:rsidRPr="00EC23FA" w:rsidRDefault="00EC23FA" w:rsidP="00EC23FA">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0A98" w:rsidRDefault="00420A98" w:rsidP="00EC23FA">
      <w:pPr>
        <w:spacing w:line="240" w:lineRule="auto"/>
      </w:pPr>
      <w:r>
        <w:separator/>
      </w:r>
    </w:p>
  </w:footnote>
  <w:footnote w:type="continuationSeparator" w:id="0">
    <w:p w:rsidR="00420A98" w:rsidRDefault="00420A98" w:rsidP="00EC23F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23FA" w:rsidRDefault="00EC23FA" w:rsidP="00EC23FA">
    <w:pPr>
      <w:spacing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Esas sayısı:1980/17</w:t>
    </w:r>
  </w:p>
  <w:p w:rsidR="00EC23FA" w:rsidRDefault="00EC23FA" w:rsidP="00EC23FA">
    <w:pPr>
      <w:spacing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sayısı:1980/27</w:t>
    </w:r>
  </w:p>
  <w:p w:rsidR="00EC23FA" w:rsidRPr="00EC23FA" w:rsidRDefault="00EC23FA" w:rsidP="00EC23FA">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3FA"/>
    <w:rsid w:val="00041752"/>
    <w:rsid w:val="00065B42"/>
    <w:rsid w:val="000E45EB"/>
    <w:rsid w:val="000F1EDB"/>
    <w:rsid w:val="00124B66"/>
    <w:rsid w:val="00286DD9"/>
    <w:rsid w:val="00347E8D"/>
    <w:rsid w:val="00420A98"/>
    <w:rsid w:val="00503F1E"/>
    <w:rsid w:val="00821D56"/>
    <w:rsid w:val="008D57F7"/>
    <w:rsid w:val="00947847"/>
    <w:rsid w:val="00B04393"/>
    <w:rsid w:val="00B52EFE"/>
    <w:rsid w:val="00DE74CD"/>
    <w:rsid w:val="00E85AE4"/>
    <w:rsid w:val="00EC23FA"/>
    <w:rsid w:val="00EE261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E19042-4535-4595-82AB-B59AF380C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tr-TR"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23FA"/>
  </w:style>
  <w:style w:type="paragraph" w:styleId="Balk1">
    <w:name w:val="heading 1"/>
    <w:basedOn w:val="Normal"/>
    <w:next w:val="Normal"/>
    <w:link w:val="Balk1Char"/>
    <w:uiPriority w:val="9"/>
    <w:qFormat/>
    <w:rsid w:val="00041752"/>
    <w:pPr>
      <w:keepNext/>
      <w:keepLines/>
      <w:spacing w:before="400" w:after="120"/>
      <w:outlineLvl w:val="0"/>
    </w:pPr>
    <w:rPr>
      <w:sz w:val="40"/>
      <w:szCs w:val="40"/>
    </w:rPr>
  </w:style>
  <w:style w:type="paragraph" w:styleId="Balk2">
    <w:name w:val="heading 2"/>
    <w:basedOn w:val="Normal"/>
    <w:next w:val="Normal"/>
    <w:link w:val="Balk2Char"/>
    <w:uiPriority w:val="9"/>
    <w:semiHidden/>
    <w:unhideWhenUsed/>
    <w:qFormat/>
    <w:rsid w:val="00041752"/>
    <w:pPr>
      <w:keepNext/>
      <w:keepLines/>
      <w:spacing w:before="360" w:after="120"/>
      <w:outlineLvl w:val="1"/>
    </w:pPr>
    <w:rPr>
      <w:sz w:val="32"/>
      <w:szCs w:val="32"/>
    </w:rPr>
  </w:style>
  <w:style w:type="paragraph" w:styleId="Balk3">
    <w:name w:val="heading 3"/>
    <w:basedOn w:val="Normal"/>
    <w:next w:val="Normal"/>
    <w:link w:val="Balk3Char"/>
    <w:uiPriority w:val="9"/>
    <w:semiHidden/>
    <w:unhideWhenUsed/>
    <w:qFormat/>
    <w:rsid w:val="00041752"/>
    <w:pPr>
      <w:keepNext/>
      <w:keepLines/>
      <w:spacing w:before="320" w:after="80"/>
      <w:outlineLvl w:val="2"/>
    </w:pPr>
    <w:rPr>
      <w:color w:val="434343"/>
      <w:sz w:val="28"/>
      <w:szCs w:val="28"/>
    </w:rPr>
  </w:style>
  <w:style w:type="paragraph" w:styleId="Balk4">
    <w:name w:val="heading 4"/>
    <w:basedOn w:val="Normal"/>
    <w:next w:val="Normal"/>
    <w:link w:val="Balk4Char"/>
    <w:uiPriority w:val="9"/>
    <w:semiHidden/>
    <w:unhideWhenUsed/>
    <w:qFormat/>
    <w:rsid w:val="00041752"/>
    <w:pPr>
      <w:keepNext/>
      <w:keepLines/>
      <w:spacing w:before="280" w:after="80"/>
      <w:outlineLvl w:val="3"/>
    </w:pPr>
    <w:rPr>
      <w:color w:val="666666"/>
      <w:sz w:val="24"/>
      <w:szCs w:val="24"/>
    </w:rPr>
  </w:style>
  <w:style w:type="paragraph" w:styleId="Balk5">
    <w:name w:val="heading 5"/>
    <w:basedOn w:val="Normal"/>
    <w:next w:val="Normal"/>
    <w:link w:val="Balk5Char"/>
    <w:uiPriority w:val="9"/>
    <w:semiHidden/>
    <w:unhideWhenUsed/>
    <w:qFormat/>
    <w:rsid w:val="00041752"/>
    <w:pPr>
      <w:keepNext/>
      <w:keepLines/>
      <w:spacing w:before="240" w:after="80"/>
      <w:outlineLvl w:val="4"/>
    </w:pPr>
    <w:rPr>
      <w:color w:val="666666"/>
    </w:rPr>
  </w:style>
  <w:style w:type="paragraph" w:styleId="Balk6">
    <w:name w:val="heading 6"/>
    <w:basedOn w:val="Normal"/>
    <w:next w:val="Normal"/>
    <w:link w:val="Balk6Char"/>
    <w:uiPriority w:val="9"/>
    <w:semiHidden/>
    <w:unhideWhenUsed/>
    <w:qFormat/>
    <w:rsid w:val="00041752"/>
    <w:pPr>
      <w:keepNext/>
      <w:keepLines/>
      <w:spacing w:before="240" w:after="80"/>
      <w:outlineLvl w:val="5"/>
    </w:pPr>
    <w:rPr>
      <w:i/>
      <w:color w:val="66666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041752"/>
    <w:rPr>
      <w:sz w:val="40"/>
      <w:szCs w:val="40"/>
    </w:rPr>
  </w:style>
  <w:style w:type="character" w:customStyle="1" w:styleId="Balk2Char">
    <w:name w:val="Başlık 2 Char"/>
    <w:basedOn w:val="VarsaylanParagrafYazTipi"/>
    <w:link w:val="Balk2"/>
    <w:uiPriority w:val="9"/>
    <w:semiHidden/>
    <w:rsid w:val="00041752"/>
    <w:rPr>
      <w:sz w:val="32"/>
      <w:szCs w:val="32"/>
    </w:rPr>
  </w:style>
  <w:style w:type="character" w:customStyle="1" w:styleId="Balk3Char">
    <w:name w:val="Başlık 3 Char"/>
    <w:basedOn w:val="VarsaylanParagrafYazTipi"/>
    <w:link w:val="Balk3"/>
    <w:uiPriority w:val="9"/>
    <w:semiHidden/>
    <w:rsid w:val="00041752"/>
    <w:rPr>
      <w:color w:val="434343"/>
      <w:sz w:val="28"/>
      <w:szCs w:val="28"/>
    </w:rPr>
  </w:style>
  <w:style w:type="character" w:customStyle="1" w:styleId="Balk4Char">
    <w:name w:val="Başlık 4 Char"/>
    <w:basedOn w:val="VarsaylanParagrafYazTipi"/>
    <w:link w:val="Balk4"/>
    <w:uiPriority w:val="9"/>
    <w:semiHidden/>
    <w:rsid w:val="00041752"/>
    <w:rPr>
      <w:color w:val="666666"/>
      <w:sz w:val="24"/>
      <w:szCs w:val="24"/>
    </w:rPr>
  </w:style>
  <w:style w:type="character" w:customStyle="1" w:styleId="Balk5Char">
    <w:name w:val="Başlık 5 Char"/>
    <w:basedOn w:val="VarsaylanParagrafYazTipi"/>
    <w:link w:val="Balk5"/>
    <w:uiPriority w:val="9"/>
    <w:semiHidden/>
    <w:rsid w:val="00041752"/>
    <w:rPr>
      <w:color w:val="666666"/>
    </w:rPr>
  </w:style>
  <w:style w:type="character" w:customStyle="1" w:styleId="Balk6Char">
    <w:name w:val="Başlık 6 Char"/>
    <w:basedOn w:val="VarsaylanParagrafYazTipi"/>
    <w:link w:val="Balk6"/>
    <w:uiPriority w:val="9"/>
    <w:semiHidden/>
    <w:rsid w:val="00041752"/>
    <w:rPr>
      <w:i/>
      <w:color w:val="666666"/>
    </w:rPr>
  </w:style>
  <w:style w:type="paragraph" w:styleId="KonuBal">
    <w:name w:val="Title"/>
    <w:basedOn w:val="Normal"/>
    <w:next w:val="Normal"/>
    <w:link w:val="KonuBalChar"/>
    <w:uiPriority w:val="10"/>
    <w:qFormat/>
    <w:rsid w:val="00041752"/>
    <w:pPr>
      <w:keepNext/>
      <w:keepLines/>
      <w:spacing w:after="60"/>
    </w:pPr>
    <w:rPr>
      <w:sz w:val="52"/>
      <w:szCs w:val="52"/>
    </w:rPr>
  </w:style>
  <w:style w:type="character" w:customStyle="1" w:styleId="KonuBalChar">
    <w:name w:val="Konu Başlığı Char"/>
    <w:basedOn w:val="VarsaylanParagrafYazTipi"/>
    <w:link w:val="KonuBal"/>
    <w:uiPriority w:val="10"/>
    <w:rsid w:val="00041752"/>
    <w:rPr>
      <w:sz w:val="52"/>
      <w:szCs w:val="52"/>
    </w:rPr>
  </w:style>
  <w:style w:type="paragraph" w:styleId="Altyaz">
    <w:name w:val="Subtitle"/>
    <w:basedOn w:val="Normal"/>
    <w:next w:val="Normal"/>
    <w:link w:val="AltyazChar"/>
    <w:uiPriority w:val="11"/>
    <w:qFormat/>
    <w:rsid w:val="00041752"/>
    <w:pPr>
      <w:keepNext/>
      <w:keepLines/>
      <w:spacing w:after="320"/>
    </w:pPr>
    <w:rPr>
      <w:color w:val="666666"/>
      <w:sz w:val="30"/>
      <w:szCs w:val="30"/>
    </w:rPr>
  </w:style>
  <w:style w:type="character" w:customStyle="1" w:styleId="AltyazChar">
    <w:name w:val="Altyazı Char"/>
    <w:basedOn w:val="VarsaylanParagrafYazTipi"/>
    <w:link w:val="Altyaz"/>
    <w:uiPriority w:val="11"/>
    <w:rsid w:val="00041752"/>
    <w:rPr>
      <w:color w:val="666666"/>
      <w:sz w:val="30"/>
      <w:szCs w:val="30"/>
    </w:rPr>
  </w:style>
  <w:style w:type="paragraph" w:styleId="ListeParagraf">
    <w:name w:val="List Paragraph"/>
    <w:basedOn w:val="Normal"/>
    <w:uiPriority w:val="34"/>
    <w:qFormat/>
    <w:rsid w:val="00041752"/>
    <w:pPr>
      <w:ind w:left="720"/>
      <w:contextualSpacing/>
    </w:pPr>
  </w:style>
  <w:style w:type="paragraph" w:styleId="stBilgi">
    <w:name w:val="header"/>
    <w:basedOn w:val="Normal"/>
    <w:link w:val="stBilgiChar"/>
    <w:uiPriority w:val="99"/>
    <w:unhideWhenUsed/>
    <w:rsid w:val="00EC23FA"/>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EC23FA"/>
  </w:style>
  <w:style w:type="paragraph" w:styleId="AltBilgi">
    <w:name w:val="footer"/>
    <w:basedOn w:val="Normal"/>
    <w:link w:val="AltBilgiChar"/>
    <w:uiPriority w:val="99"/>
    <w:unhideWhenUsed/>
    <w:rsid w:val="00EC23FA"/>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EC23FA"/>
  </w:style>
  <w:style w:type="character" w:styleId="SayfaNumaras">
    <w:name w:val="page number"/>
    <w:basedOn w:val="VarsaylanParagrafYazTipi"/>
    <w:uiPriority w:val="99"/>
    <w:semiHidden/>
    <w:unhideWhenUsed/>
    <w:rsid w:val="00EC23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Özel 1">
      <a:dk1>
        <a:sysClr val="windowText" lastClr="000000"/>
      </a:dk1>
      <a:lt1>
        <a:sysClr val="window" lastClr="FFFFFF"/>
      </a:lt1>
      <a:dk2>
        <a:srgbClr val="000000"/>
      </a:dk2>
      <a:lt2>
        <a:srgbClr val="FFFFFF"/>
      </a:lt2>
      <a:accent1>
        <a:srgbClr val="FFFFFF"/>
      </a:accent1>
      <a:accent2>
        <a:srgbClr val="FFCC00"/>
      </a:accent2>
      <a:accent3>
        <a:srgbClr val="E68102"/>
      </a:accent3>
      <a:accent4>
        <a:srgbClr val="27C760"/>
      </a:accent4>
      <a:accent5>
        <a:srgbClr val="E5629E"/>
      </a:accent5>
      <a:accent6>
        <a:srgbClr val="9D7EBC"/>
      </a:accent6>
      <a:hlink>
        <a:srgbClr val="0072FF"/>
      </a:hlink>
      <a:folHlink>
        <a:srgbClr val="9D7EBC"/>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553</Words>
  <Characters>3154</Characters>
  <Application>Microsoft Office Word</Application>
  <DocSecurity>0</DocSecurity>
  <Lines>26</Lines>
  <Paragraphs>7</Paragraphs>
  <ScaleCrop>false</ScaleCrop>
  <Company/>
  <LinksUpToDate>false</LinksUpToDate>
  <CharactersWithSpaces>3700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Sinan ÖZDEMIR</dc:creator>
  <cp:keywords/>
  <dc:description/>
  <cp:lastModifiedBy>Sinan ÖZDEMIR</cp:lastModifiedBy>
  <cp:revision>1</cp:revision>
  <dcterms:created xsi:type="dcterms:W3CDTF">2020-06-26T13:23:00Z</dcterms:created>
  <dcterms:modified xsi:type="dcterms:W3CDTF">2020-06-26T13:23:00Z</dcterms:modified>
</cp:coreProperties>
</file>