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5F"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II. İTİRAZIN GEREKÇ</w:t>
      </w:r>
      <w:bookmarkStart w:id="0" w:name="_GoBack"/>
      <w:bookmarkEnd w:id="0"/>
      <w:r w:rsidRPr="000C462D">
        <w:rPr>
          <w:rFonts w:ascii="Times New Roman" w:eastAsia="Times New Roman" w:hAnsi="Times New Roman" w:cs="Times New Roman"/>
          <w:color w:val="010000"/>
          <w:sz w:val="24"/>
          <w:szCs w:val="27"/>
          <w:lang w:eastAsia="tr-TR"/>
        </w:rPr>
        <w:t>ESİ :</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Ağır Ceza Mahkemesinin 22/6/1978 günlü, 1967/196-181 sayılı "Müteferrik Karar" ında itirazın dayanağını oluşturan nedenler şöyle açıklanmaktadır.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Kapalı Ceza ve Tevkifevinde müebbet ağır hapis cezasına hükümlü bulunan (......) C. Savcılığına verdiği 19/6/1978 günlü dilekçesi ile 647 sayılı Kanun ile aftan yararlanmasının 36 yıl üzerinden yapılması gerektiği halde 1803 sayılı Af Yasasının bu hakkım kısıtladığını ve Anayasanın 12. maddesinde belirtilen eşitlik ilkesine aykırı bir durum yaratıldığını iddia etmiştir.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Balıkesir C. Savcılığı 19/6/1978 gün ve 2068/38 sayılı yazıları ile konuyu C. M. U. K. nun 402. maddesinde belirtilen infazda tereddüt hükmüne binaen değerlendirmiş ve C. M. U. K. nun 405. maddesi uyarınca hükümlü ile Balıkesir C. Savcılığı arasında infaz yönünden tereddüt ve uyuşmazlık doğduğu anlaşılmıştır.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İCABI DÜŞÜNÜLDÜ :</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1- Anayasa Mahkemesi'nin 1974/3635 sayılı kararına göre bakılmakta olan bir davanın varlığının kabul şartları arasında hükümlü ile C. Savcısı arasında cezanın yerine getirilmesi sırasında C. M. U. K. nun 402., 405. maddesi önünde T. C. Anayasasının 151/1 ve 44 sayılı Kanunun 27/2. maddesinde belirtilen ve C. Savcısının hükümlü ile birlikte ileri sürdüğü aykırılık iddiası Mahkememizce de ciddi olduğu kanısına varılmıştır.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2- Gerçekten 15/5/1974 gün ve 1803 sayılı Af Kanununun 7/A maddesi muvakkat hürriyeti bağlayıcı cezalardan müebbet ağır hapis cezası ile öteki muvakkat hürriyeti bağlayıcı cezalar arasında ikilik, eşitsizlik, ayrıcalık yaratmış bulunmaktadır.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Örnek olarak olayda dilekçi bulunan ve Balıkesir Ağır Ceza Mahkemesinin 14/9/1967 gün ve Esas 1967/196-181 sayılı kararı ile müebbet ağır hapis cezası ile mahkûm olup Yargıtay 1. Ceza Dairesinin 7/11/1967 gün ve Esas 1967/2609-2639 nolu kararı ile onanan hükmü Balıkesir Ağır Ceza Mahkemesinin 5/6/1974 gün 1967/196-181 sayılı müteferrik kararı ile sonuç itibariyle (16) sene ağır hapis cezasına mahkûmiyeti teslim edilen Kepsut İlçesi Mahmudiye Köyünden (......) kızı (......), den doğma (......) doğumlu (.........) hakkında 1803 sayılı Yasanın 7/A bendinde uygulanan indirimler 4 yıllık zararına etken olmuştur.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 xml:space="preserve">Bu maddeye göre müebbet ağır hapis cezaları 24 yıl ağır hapse çevrilenlerin şartlı salıverilmelerinde, dışarda geçirecekleri 1/3 süre çevrilen bu cezaları üzerinden yapılır, demektedir. Bu hale göre hükümlü (.........)'in 1803 sayılı Af Kanununun l/D maddesi uyarınca müebbet ağır hapis cezası 24 yıl ağır hapse çevrilmiştir. 647 sayılı Kanunun 19. maddesi uyarınca 1/3 süre çevrilen bu cezası üzerinden yani, 24 seneden sekiz sene indirilmek suretiyle sonuç itibariyle 16 yıl muvakkat hürriyeti bağlayıcı cezaya mahkûm ve bu cezasını çekmeğe zorlanmış bulunmaktadır. Oysa öteki hürriyeti bağlayıcı cezalardan Af Kanunu ile gerekli indirimden yararlananların şartla salıverilmelerinde dışarıda geçirecekleri 1/3 oranındaki süre af ile yapılacak indirimden önceki esas ceza miktarı üzerinden yapılır, demektedir. Örneğin içtima sonucu ya da bağımsız olarak 36 yıl ağır hapis cezasına doğrudan doğruya hükümlü olsaydı dilekçe (.........) önce 1803 sayılı Yasanın l/C maddesi uyarınca cezasından (12) yıl </w:t>
      </w:r>
      <w:r w:rsidRPr="000C462D">
        <w:rPr>
          <w:rFonts w:ascii="Times New Roman" w:eastAsia="Times New Roman" w:hAnsi="Times New Roman" w:cs="Times New Roman"/>
          <w:color w:val="010000"/>
          <w:sz w:val="24"/>
          <w:szCs w:val="27"/>
          <w:lang w:eastAsia="tr-TR"/>
        </w:rPr>
        <w:lastRenderedPageBreak/>
        <w:t>düşülecek ve gene 1803 sayılı Yasanın 7/A bendi uyarınca 647 sayılı Yasa önünde şartla salıverilmeden yararlanma süresi olan 1/3 oranındaki ceza af ile yapılacak indirimden önceki esas ceza miktarı yani (36) sene üzerinden indirilmek gerekecek, sonuç itibariyle 12 yıl ağır hapis cezasını çekmeğe konu olacaktı. Oysa 1803/7-A maddesi müebbet ağır hapis cezası ile muvakkat hürriyeti bağlayıcı öteki cezalar arasında açık bir eşitsizlik, ikilik, ayrıcalık yaratmakla dilekçe ve hükümlü (......)'ın 4 yıl daha fazla hürriyetinden yoksun bırakılması sonucu doğmuş bulunmaktadır. Gerek T.C.K. nun 13/Son ve gerekse 647 sayılı Kanunun 19/1. maddesi müebbet ağır hapis cezalarının infazı sırasında yapılacak değerlendirmelerin 36 yıl üzerinden işlem görmesini ilke olarak benimsemiş iken 1803 sayılı Yasa 7/A maddesi ile cezalar arasında kanuni ilke ve güvence durumuna da ters düşmüştür.</w:t>
      </w:r>
    </w:p>
    <w:p w:rsidR="003A795F" w:rsidRPr="000C462D"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SONUÇ :</w:t>
      </w:r>
    </w:p>
    <w:p w:rsidR="003A795F" w:rsidRDefault="003A795F" w:rsidP="003A7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462D">
        <w:rPr>
          <w:rFonts w:ascii="Times New Roman" w:eastAsia="Times New Roman" w:hAnsi="Times New Roman" w:cs="Times New Roman"/>
          <w:color w:val="010000"/>
          <w:sz w:val="24"/>
          <w:szCs w:val="27"/>
          <w:lang w:eastAsia="tr-TR"/>
        </w:rPr>
        <w:t>Yukarıda açıklanan nedenlerle 1803 sayılı Cumhuriyetin 50. Yılı Nedeniyle Bazı Suç ve Cezaların Affı Hakkında Kanunun 7/A bendi T. C. Anayasasının 151/1 ve 44 sayılı Yasanın 27/2. maddeleri önünde T. C. Anayasasının eşitlik ilkesini dile getiren 12, temel hak ve hürriyetlere getirilecek sınırlamaların özüne kanunun dokunamaması ilkesini belirten T. C. Anayasasının 10 ve 11. maddelerine, cezaların yasal güvencesini belirten 33. maddesine ve hepsini kapsamak üzere Demokratik Hukuk Devleti ilkesine, T. C. Anayasasının ikinci maddesine aykırı bulunan 1803 sayılı Yasanın 7/A maddesinin iptali için Anayasa Mahkemesine başvurulmasına oybirliğiyle karar verildi. 22/6/1978."</w:t>
      </w:r>
      <w:r>
        <w:rPr>
          <w:rFonts w:ascii="Times New Roman" w:eastAsia="Times New Roman" w:hAnsi="Times New Roman" w:cs="Times New Roman"/>
          <w:color w:val="010000"/>
          <w:sz w:val="24"/>
          <w:szCs w:val="27"/>
          <w:lang w:eastAsia="tr-TR"/>
        </w:rPr>
        <w:t>"</w:t>
      </w:r>
    </w:p>
    <w:p w:rsidR="00A75DEA" w:rsidRPr="003A795F" w:rsidRDefault="00A75DEA" w:rsidP="003A795F">
      <w:pPr>
        <w:spacing w:before="240" w:after="100" w:afterAutospacing="1" w:line="240" w:lineRule="auto"/>
        <w:ind w:firstLine="709"/>
        <w:jc w:val="both"/>
        <w:rPr>
          <w:rFonts w:ascii="Times New Roman" w:hAnsi="Times New Roman" w:cs="Times New Roman"/>
          <w:sz w:val="24"/>
        </w:rPr>
      </w:pPr>
    </w:p>
    <w:sectPr w:rsidR="00A75DEA" w:rsidRPr="003A795F" w:rsidSect="003A795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B9" w:rsidRDefault="007C79B9" w:rsidP="003A795F">
      <w:pPr>
        <w:spacing w:after="0" w:line="240" w:lineRule="auto"/>
      </w:pPr>
      <w:r>
        <w:separator/>
      </w:r>
    </w:p>
  </w:endnote>
  <w:endnote w:type="continuationSeparator" w:id="0">
    <w:p w:rsidR="007C79B9" w:rsidRDefault="007C79B9" w:rsidP="003A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5F" w:rsidRDefault="003A795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795F" w:rsidRDefault="003A795F" w:rsidP="003A79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5F" w:rsidRPr="003A795F" w:rsidRDefault="003A795F" w:rsidP="002D7B7B">
    <w:pPr>
      <w:pStyle w:val="Altbilgi"/>
      <w:framePr w:wrap="around" w:vAnchor="text" w:hAnchor="margin" w:xAlign="right" w:y="1"/>
      <w:rPr>
        <w:rStyle w:val="SayfaNumaras"/>
        <w:rFonts w:ascii="Times New Roman" w:hAnsi="Times New Roman" w:cs="Times New Roman"/>
      </w:rPr>
    </w:pPr>
    <w:r w:rsidRPr="003A795F">
      <w:rPr>
        <w:rStyle w:val="SayfaNumaras"/>
        <w:rFonts w:ascii="Times New Roman" w:hAnsi="Times New Roman" w:cs="Times New Roman"/>
      </w:rPr>
      <w:fldChar w:fldCharType="begin"/>
    </w:r>
    <w:r w:rsidRPr="003A795F">
      <w:rPr>
        <w:rStyle w:val="SayfaNumaras"/>
        <w:rFonts w:ascii="Times New Roman" w:hAnsi="Times New Roman" w:cs="Times New Roman"/>
      </w:rPr>
      <w:instrText xml:space="preserve">PAGE  </w:instrText>
    </w:r>
    <w:r w:rsidRPr="003A79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795F">
      <w:rPr>
        <w:rStyle w:val="SayfaNumaras"/>
        <w:rFonts w:ascii="Times New Roman" w:hAnsi="Times New Roman" w:cs="Times New Roman"/>
      </w:rPr>
      <w:fldChar w:fldCharType="end"/>
    </w:r>
  </w:p>
  <w:p w:rsidR="003A795F" w:rsidRPr="003A795F" w:rsidRDefault="003A795F" w:rsidP="003A79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B9" w:rsidRDefault="007C79B9" w:rsidP="003A795F">
      <w:pPr>
        <w:spacing w:after="0" w:line="240" w:lineRule="auto"/>
      </w:pPr>
      <w:r>
        <w:separator/>
      </w:r>
    </w:p>
  </w:footnote>
  <w:footnote w:type="continuationSeparator" w:id="0">
    <w:p w:rsidR="007C79B9" w:rsidRDefault="007C79B9" w:rsidP="003A7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5F" w:rsidRDefault="003A795F" w:rsidP="003A79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Sayısı:1978/55</w:t>
    </w:r>
  </w:p>
  <w:p w:rsidR="003A795F" w:rsidRDefault="003A795F" w:rsidP="003A79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Sayısı:1978/46</w:t>
    </w:r>
  </w:p>
  <w:p w:rsidR="003A795F" w:rsidRPr="003A795F" w:rsidRDefault="003A795F" w:rsidP="003A79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5F"/>
    <w:rsid w:val="003A795F"/>
    <w:rsid w:val="007C79B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6130-0844-46E1-A397-715361EB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79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95F"/>
  </w:style>
  <w:style w:type="paragraph" w:styleId="Altbilgi">
    <w:name w:val="footer"/>
    <w:basedOn w:val="Normal"/>
    <w:link w:val="AltbilgiChar"/>
    <w:uiPriority w:val="99"/>
    <w:unhideWhenUsed/>
    <w:rsid w:val="003A79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95F"/>
  </w:style>
  <w:style w:type="character" w:styleId="SayfaNumaras">
    <w:name w:val="page number"/>
    <w:basedOn w:val="VarsaylanParagrafYazTipi"/>
    <w:uiPriority w:val="99"/>
    <w:semiHidden/>
    <w:unhideWhenUsed/>
    <w:rsid w:val="003A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2020-06-25T11:00:00Z</dcterms:created>
  <dcterms:modified xsi:type="dcterms:W3CDTF">2020-06-25T11:01:00Z</dcterms:modified>
</cp:coreProperties>
</file>