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6D" w:rsidRDefault="00CE1A6D" w:rsidP="00CE1A6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CE1A6D" w:rsidRPr="002D4E99" w:rsidRDefault="00CE1A6D" w:rsidP="00CE1A6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 xml:space="preserve">I. İPTAL İSTEMİNİN </w:t>
      </w:r>
      <w:proofErr w:type="gramStart"/>
      <w:r w:rsidRPr="002D4E99">
        <w:rPr>
          <w:rFonts w:ascii="Times New Roman" w:eastAsia="Times New Roman" w:hAnsi="Times New Roman" w:cs="Times New Roman"/>
          <w:color w:val="010000"/>
          <w:sz w:val="24"/>
          <w:szCs w:val="27"/>
          <w:lang w:eastAsia="tr-TR"/>
        </w:rPr>
        <w:t>GEREKÇESİ :</w:t>
      </w:r>
      <w:proofErr w:type="gramEnd"/>
    </w:p>
    <w:p w:rsidR="00CE1A6D" w:rsidRPr="002D4E99" w:rsidRDefault="00CE1A6D" w:rsidP="00CE1A6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Dava dilekçesinde özetl</w:t>
      </w:r>
      <w:bookmarkStart w:id="0" w:name="_GoBack"/>
      <w:bookmarkEnd w:id="0"/>
      <w:r w:rsidRPr="002D4E99">
        <w:rPr>
          <w:rFonts w:ascii="Times New Roman" w:eastAsia="Times New Roman" w:hAnsi="Times New Roman" w:cs="Times New Roman"/>
          <w:color w:val="010000"/>
          <w:sz w:val="24"/>
          <w:szCs w:val="27"/>
          <w:lang w:eastAsia="tr-TR"/>
        </w:rPr>
        <w:t>e;</w:t>
      </w:r>
    </w:p>
    <w:p w:rsidR="00CE1A6D" w:rsidRDefault="00CE1A6D" w:rsidP="00CE1A6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 xml:space="preserve">1803 sayılı Kanuna 2110 sayılı Kanunla Eklenen (E) bendinin, öteki üniversitelerin ve onların yanında Karadeniz Teknik Üniversitesinin varlık ve görevlerini ilgilendirdiği, bentte </w:t>
      </w:r>
      <w:proofErr w:type="spellStart"/>
      <w:r w:rsidRPr="002D4E99">
        <w:rPr>
          <w:rFonts w:ascii="Times New Roman" w:eastAsia="Times New Roman" w:hAnsi="Times New Roman" w:cs="Times New Roman"/>
          <w:color w:val="010000"/>
          <w:sz w:val="24"/>
          <w:szCs w:val="27"/>
          <w:lang w:eastAsia="tr-TR"/>
        </w:rPr>
        <w:t>yeralan</w:t>
      </w:r>
      <w:proofErr w:type="spellEnd"/>
      <w:r w:rsidRPr="002D4E99">
        <w:rPr>
          <w:rFonts w:ascii="Times New Roman" w:eastAsia="Times New Roman" w:hAnsi="Times New Roman" w:cs="Times New Roman"/>
          <w:color w:val="010000"/>
          <w:sz w:val="24"/>
          <w:szCs w:val="27"/>
          <w:lang w:eastAsia="tr-TR"/>
        </w:rPr>
        <w:t xml:space="preserve"> "</w:t>
      </w:r>
      <w:proofErr w:type="gramStart"/>
      <w:r w:rsidRPr="002D4E99">
        <w:rPr>
          <w:rFonts w:ascii="Times New Roman" w:eastAsia="Times New Roman" w:hAnsi="Times New Roman" w:cs="Times New Roman"/>
          <w:color w:val="010000"/>
          <w:sz w:val="24"/>
          <w:szCs w:val="27"/>
          <w:lang w:eastAsia="tr-TR"/>
        </w:rPr>
        <w:t>.......</w:t>
      </w:r>
      <w:proofErr w:type="gramEnd"/>
      <w:r w:rsidRPr="002D4E99">
        <w:rPr>
          <w:rFonts w:ascii="Times New Roman" w:eastAsia="Times New Roman" w:hAnsi="Times New Roman" w:cs="Times New Roman"/>
          <w:color w:val="010000"/>
          <w:sz w:val="24"/>
          <w:szCs w:val="27"/>
          <w:lang w:eastAsia="tr-TR"/>
        </w:rPr>
        <w:t xml:space="preserve"> hangi sebeple olursa olsun </w:t>
      </w:r>
      <w:proofErr w:type="gramStart"/>
      <w:r w:rsidRPr="002D4E99">
        <w:rPr>
          <w:rFonts w:ascii="Times New Roman" w:eastAsia="Times New Roman" w:hAnsi="Times New Roman" w:cs="Times New Roman"/>
          <w:color w:val="010000"/>
          <w:sz w:val="24"/>
          <w:szCs w:val="27"/>
          <w:lang w:eastAsia="tr-TR"/>
        </w:rPr>
        <w:t>.......</w:t>
      </w:r>
      <w:proofErr w:type="gramEnd"/>
      <w:r w:rsidRPr="002D4E99">
        <w:rPr>
          <w:rFonts w:ascii="Times New Roman" w:eastAsia="Times New Roman" w:hAnsi="Times New Roman" w:cs="Times New Roman"/>
          <w:color w:val="010000"/>
          <w:sz w:val="24"/>
          <w:szCs w:val="27"/>
          <w:lang w:eastAsia="tr-TR"/>
        </w:rPr>
        <w:t xml:space="preserve">" deyiminin, 1750 sayılı Yasada öngörülen öğretim süresini doldurmaları, öğretim ve sınav yönetmeliklerine göre iki kez vizesiz kalmaları ve sekizinci sınav hakkında başarısızlığa uğramaları, ağır disiplin suçundan cezalandırılmaları, dört yıl üst üste kayıt harcı yatırmamaları, ilk iki yılda devam etmemeleri, kayıt sırasında sahte belge kullanmaları veya başka türlü sahtekârlık yapmaları gibi olay ve işlemlerinden ötürü fakülteleri ile ilişkileri kesilen öğrencilerin, hiç bir ayırım gözetilmeksizin, tümünü kapsadığı; "....... </w:t>
      </w:r>
      <w:proofErr w:type="gramStart"/>
      <w:r w:rsidRPr="002D4E99">
        <w:rPr>
          <w:rFonts w:ascii="Times New Roman" w:eastAsia="Times New Roman" w:hAnsi="Times New Roman" w:cs="Times New Roman"/>
          <w:color w:val="010000"/>
          <w:sz w:val="24"/>
          <w:szCs w:val="27"/>
          <w:lang w:eastAsia="tr-TR"/>
        </w:rPr>
        <w:t>ayrıldıkları</w:t>
      </w:r>
      <w:proofErr w:type="gramEnd"/>
      <w:r w:rsidRPr="002D4E99">
        <w:rPr>
          <w:rFonts w:ascii="Times New Roman" w:eastAsia="Times New Roman" w:hAnsi="Times New Roman" w:cs="Times New Roman"/>
          <w:color w:val="010000"/>
          <w:sz w:val="24"/>
          <w:szCs w:val="27"/>
          <w:lang w:eastAsia="tr-TR"/>
        </w:rPr>
        <w:t xml:space="preserve"> sınıf ve </w:t>
      </w:r>
      <w:proofErr w:type="spellStart"/>
      <w:r w:rsidRPr="002D4E99">
        <w:rPr>
          <w:rFonts w:ascii="Times New Roman" w:eastAsia="Times New Roman" w:hAnsi="Times New Roman" w:cs="Times New Roman"/>
          <w:color w:val="010000"/>
          <w:sz w:val="24"/>
          <w:szCs w:val="27"/>
          <w:lang w:eastAsia="tr-TR"/>
        </w:rPr>
        <w:t>sömestrede</w:t>
      </w:r>
      <w:proofErr w:type="spellEnd"/>
      <w:r w:rsidRPr="002D4E99">
        <w:rPr>
          <w:rFonts w:ascii="Times New Roman" w:eastAsia="Times New Roman" w:hAnsi="Times New Roman" w:cs="Times New Roman"/>
          <w:color w:val="010000"/>
          <w:sz w:val="24"/>
          <w:szCs w:val="27"/>
          <w:lang w:eastAsia="tr-TR"/>
        </w:rPr>
        <w:t xml:space="preserve"> öğrencilik sıfatlarını devam ettirmek ve o sınıf ve </w:t>
      </w:r>
      <w:proofErr w:type="spellStart"/>
      <w:r w:rsidRPr="002D4E99">
        <w:rPr>
          <w:rFonts w:ascii="Times New Roman" w:eastAsia="Times New Roman" w:hAnsi="Times New Roman" w:cs="Times New Roman"/>
          <w:color w:val="010000"/>
          <w:sz w:val="24"/>
          <w:szCs w:val="27"/>
          <w:lang w:eastAsia="tr-TR"/>
        </w:rPr>
        <w:t>sömestrede</w:t>
      </w:r>
      <w:proofErr w:type="spellEnd"/>
      <w:r w:rsidRPr="002D4E99">
        <w:rPr>
          <w:rFonts w:ascii="Times New Roman" w:eastAsia="Times New Roman" w:hAnsi="Times New Roman" w:cs="Times New Roman"/>
          <w:color w:val="010000"/>
          <w:sz w:val="24"/>
          <w:szCs w:val="27"/>
          <w:lang w:eastAsia="tr-TR"/>
        </w:rPr>
        <w:t xml:space="preserve"> okuyan öğrencilerin tâbi oldukları sınava girmek hakkını kazanırlar ..." deyiminin de 1750 sayılı Yasanın öngördüğü en çok sekiz yıllık öğrenim süresini </w:t>
      </w:r>
      <w:proofErr w:type="spellStart"/>
      <w:r w:rsidRPr="002D4E99">
        <w:rPr>
          <w:rFonts w:ascii="Times New Roman" w:eastAsia="Times New Roman" w:hAnsi="Times New Roman" w:cs="Times New Roman"/>
          <w:color w:val="010000"/>
          <w:sz w:val="24"/>
          <w:szCs w:val="27"/>
          <w:lang w:eastAsia="tr-TR"/>
        </w:rPr>
        <w:t>onaltı</w:t>
      </w:r>
      <w:proofErr w:type="spellEnd"/>
      <w:r w:rsidRPr="002D4E99">
        <w:rPr>
          <w:rFonts w:ascii="Times New Roman" w:eastAsia="Times New Roman" w:hAnsi="Times New Roman" w:cs="Times New Roman"/>
          <w:color w:val="010000"/>
          <w:sz w:val="24"/>
          <w:szCs w:val="27"/>
          <w:lang w:eastAsia="tr-TR"/>
        </w:rPr>
        <w:t xml:space="preserve"> yıla çıkarttığı ve böylece Anayasanın 12. maddesi karşısında ayrıcalık ve eşitsizlik yaratıldığı, Anayasanın 120. maddesinin koruduğu üniversite özerkliğini zedelediği ileri sürülmekte ve bu bendin iptaline karar verilmesi istenmektedir.</w:t>
      </w:r>
      <w:r>
        <w:rPr>
          <w:rFonts w:ascii="Times New Roman" w:eastAsia="Times New Roman" w:hAnsi="Times New Roman" w:cs="Times New Roman"/>
          <w:color w:val="010000"/>
          <w:sz w:val="24"/>
          <w:szCs w:val="27"/>
          <w:lang w:eastAsia="tr-TR"/>
        </w:rPr>
        <w:t>"</w:t>
      </w:r>
    </w:p>
    <w:p w:rsidR="00A75DEA" w:rsidRPr="00CE1A6D" w:rsidRDefault="00A75DEA" w:rsidP="00CE1A6D">
      <w:pPr>
        <w:spacing w:before="240" w:after="100" w:afterAutospacing="1" w:line="240" w:lineRule="auto"/>
        <w:ind w:firstLine="709"/>
        <w:jc w:val="both"/>
        <w:rPr>
          <w:rFonts w:ascii="Times New Roman" w:hAnsi="Times New Roman" w:cs="Times New Roman"/>
          <w:sz w:val="24"/>
        </w:rPr>
      </w:pPr>
    </w:p>
    <w:sectPr w:rsidR="00A75DEA" w:rsidRPr="00CE1A6D" w:rsidSect="00CE1A6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7E9" w:rsidRDefault="003507E9" w:rsidP="00CE1A6D">
      <w:pPr>
        <w:spacing w:after="0" w:line="240" w:lineRule="auto"/>
      </w:pPr>
      <w:r>
        <w:separator/>
      </w:r>
    </w:p>
  </w:endnote>
  <w:endnote w:type="continuationSeparator" w:id="0">
    <w:p w:rsidR="003507E9" w:rsidRDefault="003507E9" w:rsidP="00CE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6D" w:rsidRDefault="00CE1A6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1A6D" w:rsidRDefault="00CE1A6D" w:rsidP="00CE1A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6D" w:rsidRPr="00CE1A6D" w:rsidRDefault="00CE1A6D" w:rsidP="002D7B7B">
    <w:pPr>
      <w:pStyle w:val="Altbilgi"/>
      <w:framePr w:wrap="around" w:vAnchor="text" w:hAnchor="margin" w:xAlign="right" w:y="1"/>
      <w:rPr>
        <w:rStyle w:val="SayfaNumaras"/>
        <w:rFonts w:ascii="Times New Roman" w:hAnsi="Times New Roman" w:cs="Times New Roman"/>
      </w:rPr>
    </w:pPr>
    <w:r w:rsidRPr="00CE1A6D">
      <w:rPr>
        <w:rStyle w:val="SayfaNumaras"/>
        <w:rFonts w:ascii="Times New Roman" w:hAnsi="Times New Roman" w:cs="Times New Roman"/>
      </w:rPr>
      <w:fldChar w:fldCharType="begin"/>
    </w:r>
    <w:r w:rsidRPr="00CE1A6D">
      <w:rPr>
        <w:rStyle w:val="SayfaNumaras"/>
        <w:rFonts w:ascii="Times New Roman" w:hAnsi="Times New Roman" w:cs="Times New Roman"/>
      </w:rPr>
      <w:instrText xml:space="preserve">PAGE  </w:instrText>
    </w:r>
    <w:r w:rsidRPr="00CE1A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E1A6D">
      <w:rPr>
        <w:rStyle w:val="SayfaNumaras"/>
        <w:rFonts w:ascii="Times New Roman" w:hAnsi="Times New Roman" w:cs="Times New Roman"/>
      </w:rPr>
      <w:fldChar w:fldCharType="end"/>
    </w:r>
  </w:p>
  <w:p w:rsidR="00CE1A6D" w:rsidRPr="00CE1A6D" w:rsidRDefault="00CE1A6D" w:rsidP="00CE1A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7E9" w:rsidRDefault="003507E9" w:rsidP="00CE1A6D">
      <w:pPr>
        <w:spacing w:after="0" w:line="240" w:lineRule="auto"/>
      </w:pPr>
      <w:r>
        <w:separator/>
      </w:r>
    </w:p>
  </w:footnote>
  <w:footnote w:type="continuationSeparator" w:id="0">
    <w:p w:rsidR="003507E9" w:rsidRDefault="003507E9" w:rsidP="00CE1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6D" w:rsidRDefault="00CE1A6D" w:rsidP="00CE1A6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Sayısı:1978/32</w:t>
    </w:r>
  </w:p>
  <w:p w:rsidR="00CE1A6D" w:rsidRDefault="00CE1A6D" w:rsidP="00CE1A6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Sayısı:1978/31</w:t>
    </w:r>
  </w:p>
  <w:p w:rsidR="00CE1A6D" w:rsidRPr="00CE1A6D" w:rsidRDefault="00CE1A6D" w:rsidP="00CE1A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6D"/>
    <w:rsid w:val="003507E9"/>
    <w:rsid w:val="00A75DEA"/>
    <w:rsid w:val="00CE1A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9406-F868-4141-84FE-839FDEB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1A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1A6D"/>
  </w:style>
  <w:style w:type="paragraph" w:styleId="Altbilgi">
    <w:name w:val="footer"/>
    <w:basedOn w:val="Normal"/>
    <w:link w:val="AltbilgiChar"/>
    <w:uiPriority w:val="99"/>
    <w:unhideWhenUsed/>
    <w:rsid w:val="00CE1A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1A6D"/>
  </w:style>
  <w:style w:type="character" w:styleId="SayfaNumaras">
    <w:name w:val="page number"/>
    <w:basedOn w:val="VarsaylanParagrafYazTipi"/>
    <w:uiPriority w:val="99"/>
    <w:semiHidden/>
    <w:unhideWhenUsed/>
    <w:rsid w:val="00CE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2020-06-25T07:45:00Z</dcterms:created>
  <dcterms:modified xsi:type="dcterms:W3CDTF">2020-06-25T07:48:00Z</dcterms:modified>
</cp:coreProperties>
</file>