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FE4" w:rsidRDefault="00A36FE4" w:rsidP="00A36FE4">
      <w:pPr>
        <w:spacing w:before="240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</w:pPr>
      <w:r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"...</w:t>
      </w:r>
    </w:p>
    <w:p w:rsidR="00A36FE4" w:rsidRPr="00426EB6" w:rsidRDefault="00A36FE4" w:rsidP="00A36FE4">
      <w:pPr>
        <w:spacing w:before="240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</w:pPr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II- İTİRAZIN GEREKÇESİ:</w:t>
      </w:r>
    </w:p>
    <w:p w:rsidR="00A36FE4" w:rsidRPr="00426EB6" w:rsidRDefault="00A36FE4" w:rsidP="00A36FE4">
      <w:pPr>
        <w:spacing w:before="240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</w:pPr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 xml:space="preserve">Gerekçeli kararda, Danıştay'da dava açan kişi hakkında uygulanan idari işlem özetlendikten ve Danıştay Beşinci Dairesinin başvurması üzerine Anayasa Mahkemesinin </w:t>
      </w:r>
      <w:proofErr w:type="gramStart"/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8/10/1974</w:t>
      </w:r>
      <w:proofErr w:type="gramEnd"/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 xml:space="preserve"> günlü, 1974/42 sayılı kararıyla 2 sayılı Kanun Hükmündeki Kararnamenin geçici 2. maddesinin ikinci fıkrasının iptal edildiği, ancak fıkranın son tümcesindeki "aynı süre içinde haklarında emeklilik hükümleri uygula</w:t>
      </w:r>
      <w:bookmarkStart w:id="0" w:name="_GoBack"/>
      <w:bookmarkEnd w:id="0"/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nmış olanlara da aylık veya ikramiye farkı ödenmez" kuralına karşı yöneltilen itirazın yetki yönünden reddedildiği belirtildikten sonra Anayasa'ya aykırılık gerekçesi şöyle açıklanmıştır:</w:t>
      </w:r>
    </w:p>
    <w:p w:rsidR="00A36FE4" w:rsidRPr="00426EB6" w:rsidRDefault="00A36FE4" w:rsidP="00A36FE4">
      <w:pPr>
        <w:spacing w:before="240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</w:pPr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 xml:space="preserve">"Bu hale göre, müktesep hak ye kendilerine uygulanan yasa hükümleri bakımından birbirinin aynı olan iki memurdan </w:t>
      </w:r>
      <w:proofErr w:type="gramStart"/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1/3/1970</w:t>
      </w:r>
      <w:proofErr w:type="gramEnd"/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 xml:space="preserve"> tarihinde görev başında bulunan memur yönünden gerek yargı organlarının kararları ve gerekse kanun koyucunun iradesiyle müktesep hak aylığına eşit derecede kadro verilmemesi sonucu kadrosunun l, 2 veya 3 üst derece aylığını müktesep hak olarak alan memurlara, kadro derecesine eşit derece aylığını almakta olan memurlar arasında 657 sayılı Kanuna 1327 sayılı Kanunla eklenen ek geçici 2 </w:t>
      </w:r>
      <w:proofErr w:type="spellStart"/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nci</w:t>
      </w:r>
      <w:proofErr w:type="spellEnd"/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 xml:space="preserve"> maddenin b bendi ile yaratılan ayrıcalık ortadan kaldırılmışken 1/3/1970 tarihinden önce emekliye ayrılmış olan memurlar yönünden bu ayrıcalığın devamı düşünülemez.</w:t>
      </w:r>
    </w:p>
    <w:p w:rsidR="00A36FE4" w:rsidRDefault="00A36FE4" w:rsidP="00A36FE4">
      <w:pPr>
        <w:spacing w:before="240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</w:pPr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 xml:space="preserve">Bu nedenlerle 2 sayılı Kanun Hükmündeki Kararnamenin geçici 2 </w:t>
      </w:r>
      <w:proofErr w:type="spellStart"/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nci</w:t>
      </w:r>
      <w:proofErr w:type="spellEnd"/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 xml:space="preserve"> maddesinin ikinci fıkrasının son cümlesi hükmünün Anayasa'nın 2 ve 12 </w:t>
      </w:r>
      <w:proofErr w:type="spellStart"/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nci</w:t>
      </w:r>
      <w:proofErr w:type="spellEnd"/>
      <w:r w:rsidRPr="00426EB6"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 xml:space="preserve"> maddelerine aykırı olduğu ve iptali gerektiği sonucuna varılmıştır."</w:t>
      </w:r>
      <w:r>
        <w:rPr>
          <w:rFonts w:ascii="Times New Roman" w:eastAsia="Times New Roman" w:hAnsi="Times New Roman" w:cs="Times New Roman"/>
          <w:color w:val="010000"/>
          <w:sz w:val="24"/>
          <w:szCs w:val="27"/>
          <w:lang w:eastAsia="tr-TR"/>
        </w:rPr>
        <w:t>"</w:t>
      </w:r>
    </w:p>
    <w:p w:rsidR="00A75DEA" w:rsidRPr="00A36FE4" w:rsidRDefault="00A75DEA" w:rsidP="00A36FE4">
      <w:pPr>
        <w:spacing w:before="240" w:after="100" w:afterAutospacing="1" w:line="240" w:lineRule="auto"/>
        <w:ind w:firstLine="709"/>
        <w:jc w:val="both"/>
        <w:rPr>
          <w:rFonts w:ascii="Times New Roman" w:hAnsi="Times New Roman" w:cs="Times New Roman"/>
          <w:sz w:val="24"/>
        </w:rPr>
      </w:pPr>
    </w:p>
    <w:sectPr w:rsidR="00A75DEA" w:rsidRPr="00A36FE4" w:rsidSect="00A36FE4">
      <w:headerReference w:type="default" r:id="rId6"/>
      <w:footerReference w:type="even" r:id="rId7"/>
      <w:footerReference w:type="default" r:id="rId8"/>
      <w:type w:val="continuous"/>
      <w:pgSz w:w="11906" w:h="16838"/>
      <w:pgMar w:top="1417" w:right="1417" w:bottom="1417" w:left="1417" w:header="709" w:footer="709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7F19" w:rsidRDefault="00687F19" w:rsidP="00A36FE4">
      <w:pPr>
        <w:spacing w:after="0" w:line="240" w:lineRule="auto"/>
      </w:pPr>
      <w:r>
        <w:separator/>
      </w:r>
    </w:p>
  </w:endnote>
  <w:endnote w:type="continuationSeparator" w:id="0">
    <w:p w:rsidR="00687F19" w:rsidRDefault="00687F19" w:rsidP="00A36F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6FE4" w:rsidRDefault="00A36FE4" w:rsidP="000C6A26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A36FE4" w:rsidRDefault="00A36FE4" w:rsidP="00A36FE4">
    <w:pPr>
      <w:pStyle w:val="Altbilgi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6FE4" w:rsidRPr="00A36FE4" w:rsidRDefault="00A36FE4" w:rsidP="000C6A26">
    <w:pPr>
      <w:pStyle w:val="Altbilgi"/>
      <w:framePr w:wrap="around" w:vAnchor="text" w:hAnchor="margin" w:xAlign="right" w:y="1"/>
      <w:rPr>
        <w:rStyle w:val="SayfaNumaras"/>
        <w:rFonts w:ascii="Times New Roman" w:hAnsi="Times New Roman" w:cs="Times New Roman"/>
      </w:rPr>
    </w:pPr>
    <w:r w:rsidRPr="00A36FE4">
      <w:rPr>
        <w:rStyle w:val="SayfaNumaras"/>
        <w:rFonts w:ascii="Times New Roman" w:hAnsi="Times New Roman" w:cs="Times New Roman"/>
      </w:rPr>
      <w:fldChar w:fldCharType="begin"/>
    </w:r>
    <w:r w:rsidRPr="00A36FE4">
      <w:rPr>
        <w:rStyle w:val="SayfaNumaras"/>
        <w:rFonts w:ascii="Times New Roman" w:hAnsi="Times New Roman" w:cs="Times New Roman"/>
      </w:rPr>
      <w:instrText xml:space="preserve">PAGE  </w:instrText>
    </w:r>
    <w:r w:rsidRPr="00A36FE4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1</w:t>
    </w:r>
    <w:r w:rsidRPr="00A36FE4">
      <w:rPr>
        <w:rStyle w:val="SayfaNumaras"/>
        <w:rFonts w:ascii="Times New Roman" w:hAnsi="Times New Roman" w:cs="Times New Roman"/>
      </w:rPr>
      <w:fldChar w:fldCharType="end"/>
    </w:r>
  </w:p>
  <w:p w:rsidR="00A36FE4" w:rsidRPr="00A36FE4" w:rsidRDefault="00A36FE4" w:rsidP="00A36FE4">
    <w:pPr>
      <w:pStyle w:val="Altbilgi"/>
      <w:ind w:right="360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7F19" w:rsidRDefault="00687F19" w:rsidP="00A36FE4">
      <w:pPr>
        <w:spacing w:after="0" w:line="240" w:lineRule="auto"/>
      </w:pPr>
      <w:r>
        <w:separator/>
      </w:r>
    </w:p>
  </w:footnote>
  <w:footnote w:type="continuationSeparator" w:id="0">
    <w:p w:rsidR="00687F19" w:rsidRDefault="00687F19" w:rsidP="00A36F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6FE4" w:rsidRDefault="00A36FE4" w:rsidP="00A36FE4">
    <w:pPr>
      <w:spacing w:after="0" w:line="240" w:lineRule="auto"/>
      <w:rPr>
        <w:rFonts w:ascii="Times New Roman" w:eastAsia="Times New Roman" w:hAnsi="Times New Roman" w:cs="Times New Roman"/>
        <w:b/>
        <w:color w:val="010000"/>
        <w:sz w:val="24"/>
        <w:szCs w:val="27"/>
        <w:lang w:eastAsia="tr-TR"/>
      </w:rPr>
    </w:pPr>
    <w:r>
      <w:rPr>
        <w:rFonts w:ascii="Times New Roman" w:eastAsia="Times New Roman" w:hAnsi="Times New Roman" w:cs="Times New Roman"/>
        <w:b/>
        <w:color w:val="010000"/>
        <w:sz w:val="24"/>
        <w:szCs w:val="27"/>
        <w:lang w:eastAsia="tr-TR"/>
      </w:rPr>
      <w:t>Esas Sayısı:1976/60</w:t>
    </w:r>
  </w:p>
  <w:p w:rsidR="00A36FE4" w:rsidRDefault="00A36FE4" w:rsidP="00A36FE4">
    <w:pPr>
      <w:spacing w:after="0" w:line="240" w:lineRule="auto"/>
      <w:rPr>
        <w:rFonts w:ascii="Times New Roman" w:eastAsia="Times New Roman" w:hAnsi="Times New Roman" w:cs="Times New Roman"/>
        <w:b/>
        <w:color w:val="010000"/>
        <w:sz w:val="24"/>
        <w:szCs w:val="27"/>
        <w:lang w:eastAsia="tr-TR"/>
      </w:rPr>
    </w:pPr>
    <w:r>
      <w:rPr>
        <w:rFonts w:ascii="Times New Roman" w:eastAsia="Times New Roman" w:hAnsi="Times New Roman" w:cs="Times New Roman"/>
        <w:b/>
        <w:color w:val="010000"/>
        <w:sz w:val="24"/>
        <w:szCs w:val="27"/>
        <w:lang w:eastAsia="tr-TR"/>
      </w:rPr>
      <w:t>Karar Sayısı:1977/9</w:t>
    </w:r>
  </w:p>
  <w:p w:rsidR="00A36FE4" w:rsidRPr="00A36FE4" w:rsidRDefault="00A36FE4" w:rsidP="00A36FE4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FE4"/>
    <w:rsid w:val="00687F19"/>
    <w:rsid w:val="00A36FE4"/>
    <w:rsid w:val="00A75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E54BEE-4362-4F08-981B-F1BAF68FB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6FE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36F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36FE4"/>
  </w:style>
  <w:style w:type="paragraph" w:styleId="Altbilgi">
    <w:name w:val="footer"/>
    <w:basedOn w:val="Normal"/>
    <w:link w:val="AltbilgiChar"/>
    <w:uiPriority w:val="99"/>
    <w:unhideWhenUsed/>
    <w:rsid w:val="00A36F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36FE4"/>
  </w:style>
  <w:style w:type="character" w:styleId="SayfaNumaras">
    <w:name w:val="page number"/>
    <w:basedOn w:val="VarsaylanParagrafYazTipi"/>
    <w:uiPriority w:val="99"/>
    <w:semiHidden/>
    <w:unhideWhenUsed/>
    <w:rsid w:val="00A36F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aym</dc:creator>
  <cp:keywords/>
  <dc:description/>
  <cp:lastModifiedBy>aym</cp:lastModifiedBy>
  <cp:revision>1</cp:revision>
  <dcterms:created xsi:type="dcterms:W3CDTF">2020-06-24T12:22:00Z</dcterms:created>
  <dcterms:modified xsi:type="dcterms:W3CDTF">2020-06-24T12:22:00Z</dcterms:modified>
</cp:coreProperties>
</file>