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B3F" w:rsidRDefault="00C55B3F" w:rsidP="00C55B3F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"...</w:t>
      </w:r>
    </w:p>
    <w:p w:rsidR="00C55B3F" w:rsidRPr="007B7903" w:rsidRDefault="00C55B3F" w:rsidP="00C55B3F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7B7903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1- DAVACININ GEREKÇESİNİN </w:t>
      </w:r>
      <w:proofErr w:type="gramStart"/>
      <w:r w:rsidRPr="007B7903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ÖZETİ :</w:t>
      </w:r>
      <w:proofErr w:type="gramEnd"/>
    </w:p>
    <w:p w:rsidR="00C55B3F" w:rsidRPr="007B7903" w:rsidRDefault="00C55B3F" w:rsidP="00C55B3F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7B7903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1- Memur aylıkları, işçi ücretleri bugünkü ekonomik koşullara uygun olarak yükseltildiği ve emeklilerin durumu da buna göre düzeltildiği halde 1940 sayılı Yasa'nın iptali istenen 8. maddesinin uygulanmasın</w:t>
      </w:r>
      <w:bookmarkStart w:id="0" w:name="_GoBack"/>
      <w:bookmarkEnd w:id="0"/>
      <w:r w:rsidRPr="007B7903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ı öngördüğü </w:t>
      </w:r>
      <w:proofErr w:type="gramStart"/>
      <w:r w:rsidRPr="007B7903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23/12/1937</w:t>
      </w:r>
      <w:proofErr w:type="gramEnd"/>
      <w:r w:rsidRPr="007B7903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ve 13/10/1939 günlü tüzükler, mazbut vakıflarda ilgililerin intifa haklarım dondurmuş bulunmaktadır.</w:t>
      </w:r>
    </w:p>
    <w:p w:rsidR="00C55B3F" w:rsidRPr="007B7903" w:rsidRDefault="00C55B3F" w:rsidP="00C55B3F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7B7903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2- Mazbut vakıflarda ilgililerin intifa hakları Vakıflar Genel Müdürlüğü bütçesinden değil, vakfın gelirinden ödenmekte olduğundan, bütçe yasasına bu konuda bir kural konulmasına gerek yoktur.</w:t>
      </w:r>
    </w:p>
    <w:p w:rsidR="00C55B3F" w:rsidRDefault="00C55B3F" w:rsidP="00C55B3F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proofErr w:type="gramStart"/>
      <w:r w:rsidRPr="007B7903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Sözü edilen </w:t>
      </w:r>
      <w:proofErr w:type="spellStart"/>
      <w:r w:rsidRPr="007B7903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made</w:t>
      </w:r>
      <w:proofErr w:type="spellEnd"/>
      <w:r w:rsidRPr="007B7903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, bu nedenlerle Anayasa'nın temel hakların korunmasını düzenleyen 10. maddesinin ikinci fıkrasına; iktisadi ve sosyal hayatın herkes için insanlık haysiyetine yaraşır bir yaşayış seviyesi sağlanması amacına göre düzenlenmesini öngören 41. maddesinin birinci fıkrasına; "Bütçe Kanununa bütçe ile ilgili hükümler dışında hiçbir hüküm konulamaz" kuralını içeren 126. maddesinin üçüncü fıkrasına aykırıdır, iptal edilmelidir.</w:t>
      </w:r>
      <w:r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"</w:t>
      </w:r>
      <w:proofErr w:type="gramEnd"/>
    </w:p>
    <w:p w:rsidR="00A75DEA" w:rsidRPr="00C55B3F" w:rsidRDefault="00A75DEA" w:rsidP="00C55B3F">
      <w:pPr>
        <w:spacing w:before="240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A75DEA" w:rsidRPr="00C55B3F" w:rsidSect="00C55B3F">
      <w:headerReference w:type="default" r:id="rId6"/>
      <w:footerReference w:type="even" r:id="rId7"/>
      <w:footerReference w:type="default" r:id="rId8"/>
      <w:type w:val="continuous"/>
      <w:pgSz w:w="11906" w:h="16838"/>
      <w:pgMar w:top="1417" w:right="1417" w:bottom="1417" w:left="1417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A85" w:rsidRDefault="00561A85" w:rsidP="00C55B3F">
      <w:pPr>
        <w:spacing w:after="0" w:line="240" w:lineRule="auto"/>
      </w:pPr>
      <w:r>
        <w:separator/>
      </w:r>
    </w:p>
  </w:endnote>
  <w:endnote w:type="continuationSeparator" w:id="0">
    <w:p w:rsidR="00561A85" w:rsidRDefault="00561A85" w:rsidP="00C55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B3F" w:rsidRDefault="00C55B3F" w:rsidP="000C6A26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55B3F" w:rsidRDefault="00C55B3F" w:rsidP="00C55B3F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B3F" w:rsidRPr="00C55B3F" w:rsidRDefault="00C55B3F" w:rsidP="000C6A26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C55B3F">
      <w:rPr>
        <w:rStyle w:val="SayfaNumaras"/>
        <w:rFonts w:ascii="Times New Roman" w:hAnsi="Times New Roman" w:cs="Times New Roman"/>
      </w:rPr>
      <w:fldChar w:fldCharType="begin"/>
    </w:r>
    <w:r w:rsidRPr="00C55B3F">
      <w:rPr>
        <w:rStyle w:val="SayfaNumaras"/>
        <w:rFonts w:ascii="Times New Roman" w:hAnsi="Times New Roman" w:cs="Times New Roman"/>
      </w:rPr>
      <w:instrText xml:space="preserve">PAGE  </w:instrText>
    </w:r>
    <w:r w:rsidRPr="00C55B3F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C55B3F">
      <w:rPr>
        <w:rStyle w:val="SayfaNumaras"/>
        <w:rFonts w:ascii="Times New Roman" w:hAnsi="Times New Roman" w:cs="Times New Roman"/>
      </w:rPr>
      <w:fldChar w:fldCharType="end"/>
    </w:r>
  </w:p>
  <w:p w:rsidR="00C55B3F" w:rsidRPr="00C55B3F" w:rsidRDefault="00C55B3F" w:rsidP="00C55B3F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A85" w:rsidRDefault="00561A85" w:rsidP="00C55B3F">
      <w:pPr>
        <w:spacing w:after="0" w:line="240" w:lineRule="auto"/>
      </w:pPr>
      <w:r>
        <w:separator/>
      </w:r>
    </w:p>
  </w:footnote>
  <w:footnote w:type="continuationSeparator" w:id="0">
    <w:p w:rsidR="00561A85" w:rsidRDefault="00561A85" w:rsidP="00C55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B3F" w:rsidRDefault="00C55B3F" w:rsidP="00C55B3F">
    <w:pPr>
      <w:spacing w:after="0" w:line="240" w:lineRule="auto"/>
      <w:rPr>
        <w:rFonts w:ascii="Times New Roman" w:eastAsia="Times New Roman" w:hAnsi="Times New Roman" w:cs="Times New Roman"/>
        <w:b/>
        <w:bCs/>
        <w:color w:val="010000"/>
        <w:sz w:val="24"/>
        <w:szCs w:val="27"/>
        <w:lang w:eastAsia="tr-TR"/>
      </w:rPr>
    </w:pPr>
    <w:r>
      <w:rPr>
        <w:rFonts w:ascii="Times New Roman" w:eastAsia="Times New Roman" w:hAnsi="Times New Roman" w:cs="Times New Roman"/>
        <w:b/>
        <w:bCs/>
        <w:color w:val="010000"/>
        <w:sz w:val="24"/>
        <w:szCs w:val="27"/>
        <w:lang w:eastAsia="tr-TR"/>
      </w:rPr>
      <w:t>Esas sayısı:1976/32</w:t>
    </w:r>
  </w:p>
  <w:p w:rsidR="00C55B3F" w:rsidRDefault="00C55B3F" w:rsidP="00C55B3F">
    <w:pPr>
      <w:spacing w:after="0" w:line="240" w:lineRule="auto"/>
      <w:rPr>
        <w:rFonts w:ascii="Times New Roman" w:eastAsia="Times New Roman" w:hAnsi="Times New Roman" w:cs="Times New Roman"/>
        <w:b/>
        <w:color w:val="010000"/>
        <w:sz w:val="24"/>
        <w:szCs w:val="27"/>
        <w:lang w:eastAsia="tr-TR"/>
      </w:rPr>
    </w:pPr>
    <w:r>
      <w:rPr>
        <w:rFonts w:ascii="Times New Roman" w:eastAsia="Times New Roman" w:hAnsi="Times New Roman" w:cs="Times New Roman"/>
        <w:b/>
        <w:color w:val="010000"/>
        <w:sz w:val="24"/>
        <w:szCs w:val="27"/>
        <w:lang w:eastAsia="tr-TR"/>
      </w:rPr>
      <w:t>Karar sayısı:1</w:t>
    </w:r>
    <w:r>
      <w:rPr>
        <w:rFonts w:ascii="Times New Roman" w:eastAsia="Times New Roman" w:hAnsi="Times New Roman" w:cs="Times New Roman"/>
        <w:b/>
        <w:color w:val="010000"/>
        <w:sz w:val="24"/>
        <w:szCs w:val="27"/>
        <w:lang w:eastAsia="tr-TR"/>
      </w:rPr>
      <w:t>976/56</w:t>
    </w:r>
  </w:p>
  <w:p w:rsidR="00C55B3F" w:rsidRPr="00C55B3F" w:rsidRDefault="00C55B3F" w:rsidP="00C55B3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F"/>
    <w:rsid w:val="00561A85"/>
    <w:rsid w:val="00A75DEA"/>
    <w:rsid w:val="00C5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18107-F943-4931-B104-93620AB6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B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55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55B3F"/>
  </w:style>
  <w:style w:type="paragraph" w:styleId="Altbilgi">
    <w:name w:val="footer"/>
    <w:basedOn w:val="Normal"/>
    <w:link w:val="AltbilgiChar"/>
    <w:uiPriority w:val="99"/>
    <w:unhideWhenUsed/>
    <w:rsid w:val="00C55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55B3F"/>
  </w:style>
  <w:style w:type="character" w:styleId="SayfaNumaras">
    <w:name w:val="page number"/>
    <w:basedOn w:val="VarsaylanParagrafYazTipi"/>
    <w:uiPriority w:val="99"/>
    <w:semiHidden/>
    <w:unhideWhenUsed/>
    <w:rsid w:val="00C55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</dc:creator>
  <cp:keywords/>
  <dc:description/>
  <cp:lastModifiedBy>aym</cp:lastModifiedBy>
  <cp:revision>1</cp:revision>
  <dcterms:created xsi:type="dcterms:W3CDTF">2020-06-24T11:37:00Z</dcterms:created>
  <dcterms:modified xsi:type="dcterms:W3CDTF">2020-06-24T11:37:00Z</dcterms:modified>
</cp:coreProperties>
</file>